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752BC">
      <w:pPr>
        <w:jc w:val="center"/>
        <w:rPr>
          <w:b/>
          <w:bCs/>
          <w:sz w:val="20"/>
          <w:szCs w:val="20"/>
        </w:rPr>
      </w:pPr>
      <w:bookmarkStart w:id="0" w:name="_Toc458505511"/>
      <w:bookmarkStart w:id="1" w:name="_GoBack"/>
      <w:bookmarkEnd w:id="1"/>
      <w:r>
        <w:rPr>
          <w:b/>
          <w:bCs/>
          <w:sz w:val="20"/>
          <w:szCs w:val="20"/>
        </w:rPr>
        <w:t xml:space="preserve">Form </w:t>
      </w:r>
      <w:bookmarkEnd w:id="0"/>
      <w:r>
        <w:rPr>
          <w:b/>
          <w:bCs/>
          <w:sz w:val="20"/>
          <w:szCs w:val="20"/>
        </w:rPr>
        <w:t>75</w:t>
      </w:r>
    </w:p>
    <w:p w:rsidR="00000000" w:rsidRDefault="000752BC">
      <w:pPr>
        <w:jc w:val="center"/>
        <w:rPr>
          <w:b/>
          <w:bCs/>
          <w:sz w:val="20"/>
          <w:szCs w:val="20"/>
        </w:rPr>
      </w:pPr>
    </w:p>
    <w:p w:rsidR="00000000" w:rsidRDefault="000752BC">
      <w:pPr>
        <w:jc w:val="right"/>
        <w:rPr>
          <w:sz w:val="20"/>
          <w:szCs w:val="20"/>
        </w:rPr>
      </w:pPr>
      <w:r>
        <w:rPr>
          <w:sz w:val="20"/>
          <w:szCs w:val="20"/>
        </w:rPr>
        <w:t>Rule 923(7)</w:t>
      </w:r>
    </w:p>
    <w:p w:rsidR="00000000" w:rsidRDefault="000752BC">
      <w:pPr>
        <w:jc w:val="right"/>
        <w:rPr>
          <w:sz w:val="20"/>
          <w:szCs w:val="20"/>
        </w:rPr>
      </w:pPr>
    </w:p>
    <w:p w:rsidR="00000000" w:rsidRDefault="000752BC">
      <w:pPr>
        <w:jc w:val="center"/>
        <w:rPr>
          <w:b/>
          <w:bCs/>
          <w:sz w:val="20"/>
          <w:szCs w:val="20"/>
        </w:rPr>
      </w:pPr>
      <w:bookmarkStart w:id="2" w:name="_Toc458505512"/>
      <w:r>
        <w:rPr>
          <w:b/>
          <w:bCs/>
          <w:sz w:val="20"/>
          <w:szCs w:val="20"/>
        </w:rPr>
        <w:t>FINAL GARNISHEE ORDER ATTACHING EARNINGS</w:t>
      </w:r>
      <w:bookmarkEnd w:id="2"/>
    </w:p>
    <w:p w:rsidR="00000000" w:rsidRDefault="000752BC">
      <w:pPr>
        <w:jc w:val="center"/>
        <w:rPr>
          <w:b/>
          <w:bCs/>
          <w:sz w:val="20"/>
          <w:szCs w:val="20"/>
        </w:rPr>
      </w:pPr>
    </w:p>
    <w:p w:rsidR="00000000" w:rsidRDefault="000752BC">
      <w:pPr>
        <w:rPr>
          <w:sz w:val="20"/>
          <w:szCs w:val="20"/>
        </w:rPr>
      </w:pPr>
    </w:p>
    <w:p w:rsidR="00000000" w:rsidRDefault="000752BC">
      <w:pPr>
        <w:jc w:val="right"/>
        <w:rPr>
          <w:sz w:val="20"/>
          <w:szCs w:val="20"/>
        </w:rPr>
      </w:pPr>
      <w:r>
        <w:rPr>
          <w:sz w:val="20"/>
          <w:szCs w:val="20"/>
        </w:rPr>
        <w:t>[</w:t>
      </w:r>
      <w:r>
        <w:rPr>
          <w:i/>
          <w:iCs/>
          <w:sz w:val="20"/>
          <w:szCs w:val="20"/>
        </w:rPr>
        <w:t>Name</w:t>
      </w:r>
      <w:r>
        <w:rPr>
          <w:sz w:val="20"/>
          <w:szCs w:val="20"/>
        </w:rPr>
        <w:t>] Judgment Creditor</w:t>
      </w:r>
    </w:p>
    <w:p w:rsidR="00000000" w:rsidRDefault="000752BC">
      <w:pPr>
        <w:jc w:val="right"/>
        <w:rPr>
          <w:sz w:val="20"/>
          <w:szCs w:val="20"/>
        </w:rPr>
      </w:pPr>
    </w:p>
    <w:p w:rsidR="00000000" w:rsidRDefault="000752BC">
      <w:pPr>
        <w:jc w:val="right"/>
        <w:rPr>
          <w:sz w:val="20"/>
          <w:szCs w:val="20"/>
        </w:rPr>
      </w:pPr>
      <w:r>
        <w:rPr>
          <w:sz w:val="20"/>
          <w:szCs w:val="20"/>
        </w:rPr>
        <w:t xml:space="preserve"> [</w:t>
      </w:r>
      <w:r>
        <w:rPr>
          <w:i/>
          <w:iCs/>
          <w:sz w:val="20"/>
          <w:szCs w:val="20"/>
        </w:rPr>
        <w:t>Name</w:t>
      </w:r>
      <w:r>
        <w:rPr>
          <w:sz w:val="20"/>
          <w:szCs w:val="20"/>
        </w:rPr>
        <w:t>] Judgment Debtor</w:t>
      </w:r>
    </w:p>
    <w:p w:rsidR="00000000" w:rsidRDefault="000752BC">
      <w:pPr>
        <w:jc w:val="right"/>
        <w:rPr>
          <w:sz w:val="20"/>
          <w:szCs w:val="20"/>
        </w:rPr>
      </w:pPr>
    </w:p>
    <w:p w:rsidR="00000000" w:rsidRDefault="000752BC">
      <w:pPr>
        <w:jc w:val="right"/>
        <w:rPr>
          <w:sz w:val="20"/>
          <w:szCs w:val="20"/>
        </w:rPr>
      </w:pPr>
      <w:r>
        <w:rPr>
          <w:sz w:val="20"/>
          <w:szCs w:val="20"/>
        </w:rPr>
        <w:t>[</w:t>
      </w:r>
      <w:r>
        <w:rPr>
          <w:i/>
          <w:iCs/>
          <w:sz w:val="20"/>
          <w:szCs w:val="20"/>
        </w:rPr>
        <w:t>Name</w:t>
      </w:r>
      <w:r>
        <w:rPr>
          <w:sz w:val="20"/>
          <w:szCs w:val="20"/>
        </w:rPr>
        <w:t>] Garnishee</w:t>
      </w:r>
    </w:p>
    <w:p w:rsidR="00000000" w:rsidRDefault="000752BC">
      <w:pPr>
        <w:jc w:val="right"/>
        <w:rPr>
          <w:sz w:val="20"/>
          <w:szCs w:val="20"/>
        </w:rPr>
      </w:pPr>
    </w:p>
    <w:p w:rsidR="00000000" w:rsidRDefault="000752BC">
      <w:pPr>
        <w:rPr>
          <w:sz w:val="20"/>
          <w:szCs w:val="20"/>
        </w:rPr>
      </w:pPr>
    </w:p>
    <w:p w:rsidR="00000000" w:rsidRDefault="000752BC">
      <w:pPr>
        <w:jc w:val="both"/>
        <w:rPr>
          <w:sz w:val="20"/>
          <w:szCs w:val="20"/>
        </w:rPr>
      </w:pPr>
      <w:r>
        <w:rPr>
          <w:sz w:val="20"/>
          <w:szCs w:val="20"/>
        </w:rPr>
        <w:t>IT IS ORDERED that the provisional garnishee order dated [</w:t>
      </w:r>
      <w:r>
        <w:rPr>
          <w:i/>
          <w:iCs/>
          <w:sz w:val="20"/>
          <w:szCs w:val="20"/>
        </w:rPr>
        <w:t>date</w:t>
      </w:r>
      <w:r>
        <w:rPr>
          <w:sz w:val="20"/>
          <w:szCs w:val="20"/>
        </w:rPr>
        <w:t>] is made final and that the abovenamed garnishee make dedu</w:t>
      </w:r>
      <w:r>
        <w:rPr>
          <w:sz w:val="20"/>
          <w:szCs w:val="20"/>
        </w:rPr>
        <w:t>ctions in accordance with the note below from any salary, wages, pay or sum of money payable periodically which is to become due and payable from the garnishee to the abovenamed judgment debtor until the amount of the judgment debt and costs noted below wh</w:t>
      </w:r>
      <w:r>
        <w:rPr>
          <w:sz w:val="20"/>
          <w:szCs w:val="20"/>
        </w:rPr>
        <w:t>ich remain outstanding are paid, and that the garnishee pay the amounts deducted to the abovenamed judgment creditor by paying them to [</w:t>
      </w:r>
      <w:r>
        <w:rPr>
          <w:i/>
          <w:iCs/>
          <w:sz w:val="20"/>
          <w:szCs w:val="20"/>
        </w:rPr>
        <w:t>name and address</w:t>
      </w:r>
      <w:r>
        <w:rPr>
          <w:sz w:val="20"/>
          <w:szCs w:val="20"/>
        </w:rPr>
        <w:t>].</w:t>
      </w:r>
    </w:p>
    <w:p w:rsidR="00000000" w:rsidRDefault="000752BC">
      <w:pPr>
        <w:jc w:val="both"/>
        <w:rPr>
          <w:sz w:val="20"/>
          <w:szCs w:val="20"/>
        </w:rPr>
      </w:pPr>
    </w:p>
    <w:p w:rsidR="00000000" w:rsidRDefault="000752BC">
      <w:pPr>
        <w:jc w:val="both"/>
        <w:rPr>
          <w:sz w:val="20"/>
          <w:szCs w:val="20"/>
        </w:rPr>
      </w:pPr>
      <w:r>
        <w:rPr>
          <w:sz w:val="20"/>
          <w:szCs w:val="20"/>
        </w:rPr>
        <w:t>AND IT IS FURTHER ORDERED that in default of such deductions and payments execution may issue for th</w:t>
      </w:r>
      <w:r>
        <w:rPr>
          <w:sz w:val="20"/>
          <w:szCs w:val="20"/>
        </w:rPr>
        <w:t>e amount outstanding.</w:t>
      </w:r>
    </w:p>
    <w:p w:rsidR="00000000" w:rsidRDefault="000752BC">
      <w:pPr>
        <w:rPr>
          <w:sz w:val="20"/>
          <w:szCs w:val="20"/>
        </w:rPr>
      </w:pPr>
    </w:p>
    <w:p w:rsidR="00000000" w:rsidRDefault="000752BC">
      <w:pPr>
        <w:rPr>
          <w:sz w:val="20"/>
          <w:szCs w:val="20"/>
        </w:rPr>
      </w:pPr>
    </w:p>
    <w:p w:rsidR="00000000" w:rsidRDefault="000752BC">
      <w:pPr>
        <w:rPr>
          <w:sz w:val="20"/>
          <w:szCs w:val="20"/>
        </w:rPr>
      </w:pPr>
      <w:r>
        <w:rPr>
          <w:sz w:val="20"/>
          <w:szCs w:val="20"/>
        </w:rPr>
        <w:t xml:space="preserve">Dated </w:t>
      </w:r>
    </w:p>
    <w:p w:rsidR="00000000" w:rsidRDefault="000752BC">
      <w:pPr>
        <w:rPr>
          <w:sz w:val="20"/>
          <w:szCs w:val="20"/>
        </w:rPr>
      </w:pPr>
    </w:p>
    <w:p w:rsidR="00000000" w:rsidRDefault="000752BC">
      <w:pPr>
        <w:rPr>
          <w:sz w:val="20"/>
          <w:szCs w:val="20"/>
        </w:rPr>
      </w:pPr>
      <w:r>
        <w:rPr>
          <w:sz w:val="20"/>
          <w:szCs w:val="20"/>
        </w:rPr>
        <w:t>Registrar [</w:t>
      </w:r>
      <w:r>
        <w:rPr>
          <w:i/>
          <w:iCs/>
          <w:sz w:val="20"/>
          <w:szCs w:val="20"/>
        </w:rPr>
        <w:t>or District Registrar</w:t>
      </w:r>
      <w:r>
        <w:rPr>
          <w:sz w:val="20"/>
          <w:szCs w:val="20"/>
        </w:rPr>
        <w:t>]</w:t>
      </w:r>
    </w:p>
    <w:p w:rsidR="00000000" w:rsidRDefault="000752BC">
      <w:pPr>
        <w:rPr>
          <w:sz w:val="20"/>
          <w:szCs w:val="20"/>
        </w:rPr>
      </w:pPr>
    </w:p>
    <w:p w:rsidR="00000000" w:rsidRDefault="000752BC">
      <w:pPr>
        <w:rPr>
          <w:sz w:val="20"/>
          <w:szCs w:val="20"/>
        </w:rPr>
      </w:pPr>
      <w:r>
        <w:rPr>
          <w:sz w:val="20"/>
          <w:szCs w:val="20"/>
        </w:rPr>
        <w:t>NOTE</w:t>
      </w:r>
    </w:p>
    <w:p w:rsidR="00000000" w:rsidRDefault="000752BC">
      <w:pPr>
        <w:rPr>
          <w:sz w:val="20"/>
          <w:szCs w:val="20"/>
        </w:rPr>
      </w:pPr>
    </w:p>
    <w:p w:rsidR="00000000" w:rsidRDefault="000752BC">
      <w:pPr>
        <w:ind w:left="720" w:hanging="720"/>
        <w:jc w:val="both"/>
        <w:rPr>
          <w:sz w:val="20"/>
          <w:szCs w:val="20"/>
        </w:rPr>
      </w:pPr>
      <w:r>
        <w:rPr>
          <w:sz w:val="20"/>
          <w:szCs w:val="20"/>
        </w:rPr>
        <w:t>1.</w:t>
      </w:r>
      <w:r>
        <w:rPr>
          <w:sz w:val="20"/>
          <w:szCs w:val="20"/>
        </w:rPr>
        <w:tab/>
        <w:t>The amount to be deducted is 20% of net earnings after any usual deductions made in respect of the following:</w:t>
      </w:r>
    </w:p>
    <w:p w:rsidR="00000000" w:rsidRDefault="000752BC">
      <w:pPr>
        <w:jc w:val="both"/>
        <w:rPr>
          <w:sz w:val="20"/>
          <w:szCs w:val="20"/>
        </w:rPr>
      </w:pPr>
    </w:p>
    <w:p w:rsidR="00000000" w:rsidRDefault="000752BC">
      <w:pPr>
        <w:ind w:left="1440" w:hanging="720"/>
        <w:jc w:val="both"/>
        <w:rPr>
          <w:sz w:val="20"/>
          <w:szCs w:val="20"/>
        </w:rPr>
      </w:pPr>
      <w:r>
        <w:rPr>
          <w:sz w:val="20"/>
          <w:szCs w:val="20"/>
        </w:rPr>
        <w:t xml:space="preserve"> (i) </w:t>
      </w:r>
      <w:r>
        <w:rPr>
          <w:sz w:val="20"/>
          <w:szCs w:val="20"/>
        </w:rPr>
        <w:tab/>
        <w:t>income tax instalments required to be deducted from those earni</w:t>
      </w:r>
      <w:r>
        <w:rPr>
          <w:sz w:val="20"/>
          <w:szCs w:val="20"/>
        </w:rPr>
        <w:t xml:space="preserve">ngs under Division 2 of Part VI of the </w:t>
      </w:r>
      <w:r>
        <w:rPr>
          <w:i/>
          <w:iCs/>
          <w:sz w:val="20"/>
          <w:szCs w:val="20"/>
        </w:rPr>
        <w:t>Income Tax Assessment Act 1936</w:t>
      </w:r>
      <w:r>
        <w:rPr>
          <w:sz w:val="20"/>
          <w:szCs w:val="20"/>
        </w:rPr>
        <w:t xml:space="preserve"> of the Commonwealth;</w:t>
      </w:r>
    </w:p>
    <w:p w:rsidR="00000000" w:rsidRDefault="000752BC">
      <w:pPr>
        <w:jc w:val="both"/>
        <w:rPr>
          <w:sz w:val="20"/>
          <w:szCs w:val="20"/>
        </w:rPr>
      </w:pPr>
    </w:p>
    <w:p w:rsidR="00000000" w:rsidRDefault="000752BC">
      <w:pPr>
        <w:ind w:left="1440" w:hanging="720"/>
        <w:jc w:val="both"/>
        <w:rPr>
          <w:sz w:val="20"/>
          <w:szCs w:val="20"/>
        </w:rPr>
      </w:pPr>
      <w:r>
        <w:rPr>
          <w:sz w:val="20"/>
          <w:szCs w:val="20"/>
        </w:rPr>
        <w:t xml:space="preserve">(ii) </w:t>
      </w:r>
      <w:r>
        <w:rPr>
          <w:sz w:val="20"/>
          <w:szCs w:val="20"/>
        </w:rPr>
        <w:tab/>
        <w:t>premiums to a medical or hospitals benefits fund;</w:t>
      </w:r>
    </w:p>
    <w:p w:rsidR="00000000" w:rsidRDefault="000752BC">
      <w:pPr>
        <w:ind w:left="1440" w:hanging="720"/>
        <w:jc w:val="both"/>
        <w:rPr>
          <w:sz w:val="20"/>
          <w:szCs w:val="20"/>
        </w:rPr>
      </w:pPr>
    </w:p>
    <w:p w:rsidR="00000000" w:rsidRDefault="000752BC">
      <w:pPr>
        <w:ind w:left="1440" w:hanging="720"/>
        <w:jc w:val="both"/>
        <w:rPr>
          <w:sz w:val="20"/>
          <w:szCs w:val="20"/>
        </w:rPr>
      </w:pPr>
      <w:r>
        <w:rPr>
          <w:sz w:val="20"/>
          <w:szCs w:val="20"/>
        </w:rPr>
        <w:t xml:space="preserve">(iii) </w:t>
      </w:r>
      <w:r>
        <w:rPr>
          <w:sz w:val="20"/>
          <w:szCs w:val="20"/>
        </w:rPr>
        <w:tab/>
        <w:t>superannuation contributions due and payable;</w:t>
      </w:r>
    </w:p>
    <w:p w:rsidR="00000000" w:rsidRDefault="000752BC">
      <w:pPr>
        <w:ind w:left="1440" w:hanging="720"/>
        <w:jc w:val="both"/>
        <w:rPr>
          <w:sz w:val="20"/>
          <w:szCs w:val="20"/>
        </w:rPr>
      </w:pPr>
    </w:p>
    <w:p w:rsidR="00000000" w:rsidRDefault="000752BC">
      <w:pPr>
        <w:numPr>
          <w:ilvl w:val="0"/>
          <w:numId w:val="1"/>
        </w:numPr>
        <w:jc w:val="both"/>
        <w:rPr>
          <w:sz w:val="20"/>
          <w:szCs w:val="20"/>
        </w:rPr>
      </w:pPr>
      <w:r>
        <w:rPr>
          <w:sz w:val="20"/>
          <w:szCs w:val="20"/>
        </w:rPr>
        <w:t>periodical payments due and payable by the judgment d</w:t>
      </w:r>
      <w:r>
        <w:rPr>
          <w:sz w:val="20"/>
          <w:szCs w:val="20"/>
        </w:rPr>
        <w:t>ebtor to the garnishee;</w:t>
      </w:r>
    </w:p>
    <w:p w:rsidR="00000000" w:rsidRDefault="000752BC">
      <w:pPr>
        <w:numPr>
          <w:ilvl w:val="12"/>
          <w:numId w:val="0"/>
        </w:numPr>
        <w:jc w:val="both"/>
        <w:rPr>
          <w:sz w:val="20"/>
          <w:szCs w:val="20"/>
        </w:rPr>
      </w:pPr>
    </w:p>
    <w:p w:rsidR="00000000" w:rsidRDefault="000752BC">
      <w:pPr>
        <w:numPr>
          <w:ilvl w:val="0"/>
          <w:numId w:val="2"/>
        </w:numPr>
        <w:jc w:val="both"/>
        <w:rPr>
          <w:sz w:val="20"/>
          <w:szCs w:val="20"/>
        </w:rPr>
      </w:pPr>
      <w:r>
        <w:rPr>
          <w:sz w:val="20"/>
          <w:szCs w:val="20"/>
        </w:rPr>
        <w:t>other attachment orders made by any court having jurisdiction in the State, according to their priority.</w:t>
      </w:r>
    </w:p>
    <w:p w:rsidR="00000000" w:rsidRDefault="000752BC">
      <w:pPr>
        <w:jc w:val="both"/>
        <w:rPr>
          <w:sz w:val="20"/>
          <w:szCs w:val="20"/>
        </w:rPr>
      </w:pPr>
    </w:p>
    <w:p w:rsidR="00000000" w:rsidRDefault="000752BC">
      <w:pPr>
        <w:jc w:val="both"/>
        <w:rPr>
          <w:sz w:val="20"/>
          <w:szCs w:val="20"/>
        </w:rPr>
      </w:pPr>
      <w:r>
        <w:rPr>
          <w:sz w:val="20"/>
          <w:szCs w:val="20"/>
        </w:rPr>
        <w:t>2.</w:t>
      </w:r>
      <w:r>
        <w:rPr>
          <w:sz w:val="20"/>
          <w:szCs w:val="20"/>
        </w:rPr>
        <w:tab/>
        <w:t>The amount outstanding is –</w:t>
      </w:r>
    </w:p>
    <w:p w:rsidR="00000000" w:rsidRDefault="000752BC">
      <w:pPr>
        <w:rPr>
          <w:sz w:val="20"/>
          <w:szCs w:val="20"/>
        </w:rPr>
      </w:pPr>
    </w:p>
    <w:p w:rsidR="00000000" w:rsidRDefault="000752BC">
      <w:pPr>
        <w:ind w:left="720"/>
        <w:rPr>
          <w:sz w:val="20"/>
          <w:szCs w:val="20"/>
        </w:rPr>
      </w:pPr>
      <w:r>
        <w:rPr>
          <w:sz w:val="20"/>
          <w:szCs w:val="20"/>
        </w:rPr>
        <w:t>$</w:t>
      </w:r>
      <w:r>
        <w:rPr>
          <w:sz w:val="20"/>
          <w:szCs w:val="20"/>
        </w:rPr>
        <w:tab/>
      </w:r>
      <w:r>
        <w:rPr>
          <w:sz w:val="20"/>
          <w:szCs w:val="20"/>
        </w:rPr>
        <w:tab/>
        <w:t>balance owing on judgment</w:t>
      </w:r>
    </w:p>
    <w:p w:rsidR="00000000" w:rsidRDefault="000752BC">
      <w:pPr>
        <w:rPr>
          <w:sz w:val="20"/>
          <w:szCs w:val="20"/>
        </w:rPr>
      </w:pPr>
    </w:p>
    <w:p w:rsidR="00000000" w:rsidRDefault="000752BC">
      <w:pPr>
        <w:ind w:left="720"/>
        <w:rPr>
          <w:sz w:val="20"/>
          <w:szCs w:val="20"/>
        </w:rPr>
      </w:pPr>
      <w:r>
        <w:rPr>
          <w:sz w:val="20"/>
          <w:szCs w:val="20"/>
        </w:rPr>
        <w:t>$</w:t>
      </w:r>
      <w:r>
        <w:rPr>
          <w:sz w:val="20"/>
          <w:szCs w:val="20"/>
        </w:rPr>
        <w:tab/>
      </w:r>
      <w:r>
        <w:rPr>
          <w:sz w:val="20"/>
          <w:szCs w:val="20"/>
        </w:rPr>
        <w:tab/>
        <w:t>costs of garnishee proceedings</w:t>
      </w:r>
    </w:p>
    <w:p w:rsidR="00000000" w:rsidRDefault="000752BC">
      <w:pPr>
        <w:rPr>
          <w:sz w:val="20"/>
          <w:szCs w:val="20"/>
        </w:rPr>
      </w:pPr>
    </w:p>
    <w:p w:rsidR="00000000" w:rsidRDefault="000752BC">
      <w:pPr>
        <w:ind w:left="720"/>
        <w:rPr>
          <w:sz w:val="20"/>
          <w:szCs w:val="20"/>
        </w:rPr>
      </w:pPr>
      <w:r>
        <w:rPr>
          <w:sz w:val="20"/>
          <w:szCs w:val="20"/>
        </w:rPr>
        <w:t>$</w:t>
      </w:r>
      <w:r>
        <w:rPr>
          <w:sz w:val="20"/>
          <w:szCs w:val="20"/>
        </w:rPr>
        <w:tab/>
      </w:r>
      <w:r>
        <w:rPr>
          <w:sz w:val="20"/>
          <w:szCs w:val="20"/>
        </w:rPr>
        <w:tab/>
        <w:t>TOTAL</w:t>
      </w:r>
    </w:p>
    <w:p w:rsidR="00000000" w:rsidRDefault="000752BC"/>
    <w:sectPr w:rsidR="000000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CenturySchlbk">
    <w:altName w:val="Century Schoolbook"/>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BA3"/>
    <w:multiLevelType w:val="singleLevel"/>
    <w:tmpl w:val="2ACC58C0"/>
    <w:lvl w:ilvl="0">
      <w:start w:val="4"/>
      <w:numFmt w:val="lowerRoman"/>
      <w:lvlText w:val="(%1) "/>
      <w:legacy w:legacy="1" w:legacySpace="0" w:legacyIndent="283"/>
      <w:lvlJc w:val="left"/>
      <w:pPr>
        <w:ind w:left="1003" w:hanging="283"/>
      </w:pPr>
      <w:rPr>
        <w:rFonts w:ascii="NewCenturySchlbk" w:hAnsi="NewCenturySchlbk" w:cs="Times New Roman" w:hint="default"/>
        <w:b w:val="0"/>
        <w:i w:val="0"/>
        <w:sz w:val="24"/>
        <w:szCs w:val="24"/>
      </w:rPr>
    </w:lvl>
  </w:abstractNum>
  <w:num w:numId="1">
    <w:abstractNumId w:val="0"/>
  </w:num>
  <w:num w:numId="2">
    <w:abstractNumId w:val="0"/>
    <w:lvlOverride w:ilvl="0">
      <w:lvl w:ilvl="0">
        <w:start w:val="1"/>
        <w:numFmt w:val="lowerRoman"/>
        <w:lvlText w:val="(%1) "/>
        <w:legacy w:legacy="1" w:legacySpace="0" w:legacyIndent="283"/>
        <w:lvlJc w:val="left"/>
        <w:pPr>
          <w:ind w:left="1003" w:hanging="283"/>
        </w:pPr>
        <w:rPr>
          <w:rFonts w:ascii="NewCenturySchlbk" w:hAnsi="NewCenturySchlbk" w:cs="Times New Roman" w:hint="default"/>
          <w:b w:val="0"/>
          <w:i w:val="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BC"/>
    <w:rsid w:val="00075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CDCF5-CFD2-4588-B91F-FB1B65DB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D65ECC86.dotm</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Form 75</vt:lpstr>
    </vt:vector>
  </TitlesOfParts>
  <Company>DOJIR</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75</dc:title>
  <dc:subject/>
  <dc:creator>Dorothy</dc:creator>
  <cp:keywords/>
  <dc:description/>
  <cp:lastModifiedBy>Guinane, Vicki</cp:lastModifiedBy>
  <cp:revision>2</cp:revision>
  <dcterms:created xsi:type="dcterms:W3CDTF">2019-04-11T01:45:00Z</dcterms:created>
  <dcterms:modified xsi:type="dcterms:W3CDTF">2019-04-11T01:45:00Z</dcterms:modified>
</cp:coreProperties>
</file>