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5DB" w:rsidRDefault="00C715DB">
      <w:pPr>
        <w:jc w:val="center"/>
        <w:rPr>
          <w:b/>
          <w:bCs/>
          <w:szCs w:val="20"/>
        </w:rPr>
      </w:pPr>
      <w:bookmarkStart w:id="0" w:name="_Toc458505423"/>
      <w:bookmarkStart w:id="1" w:name="_GoBack"/>
      <w:bookmarkEnd w:id="1"/>
      <w:r>
        <w:rPr>
          <w:b/>
          <w:bCs/>
          <w:szCs w:val="20"/>
        </w:rPr>
        <w:t xml:space="preserve">Form </w:t>
      </w:r>
      <w:bookmarkEnd w:id="0"/>
      <w:r>
        <w:rPr>
          <w:b/>
          <w:bCs/>
          <w:szCs w:val="20"/>
        </w:rPr>
        <w:t>33</w:t>
      </w:r>
    </w:p>
    <w:p w:rsidR="00C715DB" w:rsidRDefault="00C715DB">
      <w:pPr>
        <w:jc w:val="center"/>
        <w:rPr>
          <w:szCs w:val="20"/>
        </w:rPr>
      </w:pPr>
    </w:p>
    <w:p w:rsidR="00C715DB" w:rsidRDefault="00C715DB">
      <w:pPr>
        <w:jc w:val="right"/>
        <w:rPr>
          <w:szCs w:val="20"/>
        </w:rPr>
      </w:pPr>
      <w:r>
        <w:rPr>
          <w:szCs w:val="20"/>
        </w:rPr>
        <w:t>Rule 476(3)</w:t>
      </w:r>
    </w:p>
    <w:p w:rsidR="00C715DB" w:rsidRDefault="00C715DB">
      <w:pPr>
        <w:jc w:val="right"/>
        <w:rPr>
          <w:szCs w:val="20"/>
        </w:rPr>
      </w:pPr>
    </w:p>
    <w:p w:rsidR="00C715DB" w:rsidRDefault="00C715DB">
      <w:pPr>
        <w:jc w:val="center"/>
        <w:rPr>
          <w:b/>
          <w:bCs/>
          <w:szCs w:val="20"/>
        </w:rPr>
      </w:pPr>
      <w:bookmarkStart w:id="2" w:name="_Toc458505424"/>
      <w:r>
        <w:rPr>
          <w:b/>
          <w:bCs/>
          <w:szCs w:val="20"/>
        </w:rPr>
        <w:t>LONG ORDER FOR COMMISSION TO EXAMINE WITNESSES</w:t>
      </w:r>
      <w:bookmarkEnd w:id="2"/>
    </w:p>
    <w:p w:rsidR="00C715DB" w:rsidRDefault="00C715DB">
      <w:pPr>
        <w:jc w:val="center"/>
        <w:rPr>
          <w:b/>
          <w:bCs/>
          <w:szCs w:val="20"/>
        </w:rPr>
      </w:pPr>
    </w:p>
    <w:p w:rsidR="00C715DB" w:rsidRDefault="00C715DB">
      <w:pPr>
        <w:ind w:left="4320"/>
        <w:jc w:val="both"/>
        <w:rPr>
          <w:szCs w:val="20"/>
        </w:rPr>
      </w:pPr>
    </w:p>
    <w:p w:rsidR="00C715DB" w:rsidRDefault="00C715DB">
      <w:pPr>
        <w:rPr>
          <w:b/>
          <w:bCs/>
          <w:szCs w:val="20"/>
        </w:rPr>
      </w:pPr>
      <w:r>
        <w:rPr>
          <w:b/>
          <w:bCs/>
          <w:szCs w:val="20"/>
        </w:rPr>
        <w:t>ORDER</w:t>
      </w:r>
    </w:p>
    <w:p w:rsidR="00C715DB" w:rsidRDefault="00C715DB">
      <w:pPr>
        <w:rPr>
          <w:b/>
          <w:bCs/>
          <w:szCs w:val="20"/>
        </w:rPr>
      </w:pPr>
    </w:p>
    <w:p w:rsidR="00C715DB" w:rsidRDefault="00C715DB" w:rsidP="0089034A">
      <w:pPr>
        <w:ind w:left="4253" w:hanging="3533"/>
        <w:rPr>
          <w:i/>
          <w:iCs/>
          <w:szCs w:val="20"/>
        </w:rPr>
      </w:pPr>
      <w:r>
        <w:rPr>
          <w:b/>
          <w:bCs/>
          <w:szCs w:val="20"/>
        </w:rPr>
        <w:t xml:space="preserve">BEFORE – </w:t>
      </w:r>
      <w:r>
        <w:rPr>
          <w:b/>
          <w:bCs/>
          <w:szCs w:val="20"/>
        </w:rPr>
        <w:tab/>
      </w:r>
      <w:r>
        <w:rPr>
          <w:b/>
          <w:bCs/>
          <w:szCs w:val="20"/>
        </w:rPr>
        <w:tab/>
      </w:r>
      <w:r>
        <w:rPr>
          <w:szCs w:val="20"/>
        </w:rPr>
        <w:t>[</w:t>
      </w:r>
      <w:r>
        <w:rPr>
          <w:i/>
          <w:iCs/>
          <w:szCs w:val="20"/>
        </w:rPr>
        <w:t>eg. The Chief Justice the Honourable Justice</w:t>
      </w:r>
    </w:p>
    <w:p w:rsidR="00C715DB" w:rsidRDefault="00C715DB" w:rsidP="0089034A">
      <w:pPr>
        <w:ind w:left="4395"/>
        <w:rPr>
          <w:i/>
          <w:iCs/>
          <w:szCs w:val="20"/>
        </w:rPr>
      </w:pPr>
      <w:proofErr w:type="gramStart"/>
      <w:r>
        <w:rPr>
          <w:i/>
          <w:iCs/>
          <w:szCs w:val="20"/>
        </w:rPr>
        <w:t>or</w:t>
      </w:r>
      <w:proofErr w:type="gramEnd"/>
    </w:p>
    <w:p w:rsidR="00C715DB" w:rsidRDefault="00C715DB" w:rsidP="0089034A">
      <w:pPr>
        <w:ind w:left="4536" w:hanging="141"/>
        <w:rPr>
          <w:i/>
          <w:iCs/>
          <w:szCs w:val="20"/>
        </w:rPr>
      </w:pPr>
      <w:proofErr w:type="gramStart"/>
      <w:r>
        <w:rPr>
          <w:i/>
          <w:iCs/>
          <w:szCs w:val="20"/>
        </w:rPr>
        <w:t>the</w:t>
      </w:r>
      <w:proofErr w:type="gramEnd"/>
      <w:r>
        <w:rPr>
          <w:i/>
          <w:iCs/>
          <w:szCs w:val="20"/>
        </w:rPr>
        <w:t xml:space="preserve"> Honourable Justice </w:t>
      </w:r>
    </w:p>
    <w:p w:rsidR="00C715DB" w:rsidRDefault="00C715DB" w:rsidP="0089034A">
      <w:pPr>
        <w:ind w:left="4536" w:hanging="141"/>
        <w:rPr>
          <w:i/>
          <w:iCs/>
          <w:szCs w:val="20"/>
        </w:rPr>
      </w:pPr>
      <w:proofErr w:type="gramStart"/>
      <w:r>
        <w:rPr>
          <w:i/>
          <w:iCs/>
          <w:szCs w:val="20"/>
        </w:rPr>
        <w:t>or</w:t>
      </w:r>
      <w:proofErr w:type="gramEnd"/>
    </w:p>
    <w:p w:rsidR="00C715DB" w:rsidRDefault="00C715DB" w:rsidP="0089034A">
      <w:pPr>
        <w:ind w:left="4536" w:hanging="141"/>
        <w:rPr>
          <w:szCs w:val="20"/>
        </w:rPr>
      </w:pPr>
      <w:proofErr w:type="gramStart"/>
      <w:r>
        <w:rPr>
          <w:i/>
          <w:iCs/>
          <w:szCs w:val="20"/>
        </w:rPr>
        <w:t>the</w:t>
      </w:r>
      <w:proofErr w:type="gramEnd"/>
      <w:r>
        <w:rPr>
          <w:i/>
          <w:iCs/>
          <w:szCs w:val="20"/>
        </w:rPr>
        <w:t xml:space="preserve"> Honourable Associate Justice</w:t>
      </w:r>
      <w:r>
        <w:rPr>
          <w:szCs w:val="20"/>
        </w:rPr>
        <w:t>]</w:t>
      </w:r>
    </w:p>
    <w:p w:rsidR="00C715DB" w:rsidRDefault="00C715DB">
      <w:pPr>
        <w:ind w:left="4395"/>
        <w:jc w:val="both"/>
        <w:rPr>
          <w:szCs w:val="20"/>
        </w:rPr>
      </w:pPr>
    </w:p>
    <w:p w:rsidR="00C715DB" w:rsidRDefault="00C715DB">
      <w:pPr>
        <w:ind w:left="2880" w:hanging="2160"/>
        <w:jc w:val="both"/>
        <w:rPr>
          <w:szCs w:val="20"/>
        </w:rPr>
      </w:pPr>
    </w:p>
    <w:p w:rsidR="00C715DB" w:rsidRDefault="00C715DB">
      <w:pPr>
        <w:ind w:left="2880" w:hanging="2160"/>
        <w:jc w:val="both"/>
        <w:rPr>
          <w:b/>
          <w:bCs/>
          <w:szCs w:val="20"/>
        </w:rPr>
      </w:pPr>
      <w:r>
        <w:rPr>
          <w:b/>
          <w:bCs/>
          <w:szCs w:val="20"/>
        </w:rPr>
        <w:t>DATE MADE –</w:t>
      </w:r>
    </w:p>
    <w:p w:rsidR="00C715DB" w:rsidRDefault="00C715DB">
      <w:pPr>
        <w:ind w:left="2880" w:hanging="2160"/>
        <w:jc w:val="both"/>
        <w:rPr>
          <w:b/>
          <w:bCs/>
          <w:szCs w:val="20"/>
        </w:rPr>
      </w:pPr>
    </w:p>
    <w:p w:rsidR="00C715DB" w:rsidRDefault="00C715DB" w:rsidP="0089034A">
      <w:pPr>
        <w:ind w:left="4320" w:hanging="3600"/>
        <w:rPr>
          <w:szCs w:val="20"/>
        </w:rPr>
      </w:pPr>
      <w:r>
        <w:rPr>
          <w:b/>
          <w:bCs/>
          <w:szCs w:val="20"/>
        </w:rPr>
        <w:t xml:space="preserve">ORIGINATING PROCESS – </w:t>
      </w:r>
      <w:r>
        <w:rPr>
          <w:b/>
          <w:bCs/>
          <w:szCs w:val="20"/>
        </w:rPr>
        <w:tab/>
      </w:r>
      <w:r>
        <w:rPr>
          <w:szCs w:val="20"/>
        </w:rPr>
        <w:t>[</w:t>
      </w:r>
      <w:r>
        <w:rPr>
          <w:i/>
          <w:iCs/>
          <w:szCs w:val="20"/>
        </w:rPr>
        <w:t xml:space="preserve">eg. Writ filed </w:t>
      </w:r>
      <w:proofErr w:type="gramStart"/>
      <w:r>
        <w:rPr>
          <w:i/>
          <w:iCs/>
          <w:szCs w:val="20"/>
        </w:rPr>
        <w:t>20  or</w:t>
      </w:r>
      <w:proofErr w:type="gramEnd"/>
      <w:r>
        <w:rPr>
          <w:i/>
          <w:iCs/>
          <w:szCs w:val="20"/>
        </w:rPr>
        <w:t xml:space="preserve"> Originating Application filed </w:t>
      </w:r>
      <w:r>
        <w:rPr>
          <w:i/>
          <w:iCs/>
          <w:szCs w:val="20"/>
        </w:rPr>
        <w:tab/>
        <w:t>20</w:t>
      </w:r>
      <w:r>
        <w:rPr>
          <w:i/>
          <w:iCs/>
          <w:szCs w:val="20"/>
        </w:rPr>
        <w:tab/>
      </w:r>
      <w:r>
        <w:rPr>
          <w:szCs w:val="20"/>
        </w:rPr>
        <w:t>]</w:t>
      </w:r>
    </w:p>
    <w:p w:rsidR="00C715DB" w:rsidRDefault="00C715DB">
      <w:pPr>
        <w:rPr>
          <w:szCs w:val="20"/>
        </w:rPr>
      </w:pPr>
    </w:p>
    <w:p w:rsidR="00C715DB" w:rsidRDefault="00C715DB" w:rsidP="0089034A">
      <w:pPr>
        <w:ind w:left="4320" w:hanging="3600"/>
        <w:jc w:val="both"/>
        <w:rPr>
          <w:szCs w:val="20"/>
        </w:rPr>
      </w:pPr>
      <w:r>
        <w:rPr>
          <w:b/>
          <w:bCs/>
          <w:szCs w:val="20"/>
        </w:rPr>
        <w:t xml:space="preserve">HOW OBTAINED – </w:t>
      </w:r>
      <w:r>
        <w:rPr>
          <w:b/>
          <w:bCs/>
          <w:szCs w:val="20"/>
        </w:rPr>
        <w:tab/>
      </w:r>
      <w:r>
        <w:rPr>
          <w:szCs w:val="20"/>
        </w:rPr>
        <w:t>[</w:t>
      </w:r>
      <w:r>
        <w:rPr>
          <w:i/>
          <w:iCs/>
          <w:szCs w:val="20"/>
        </w:rPr>
        <w:t xml:space="preserve">eg. on the hearing of the Originating Application or of the interlocutory application filed by the plaintiff on </w:t>
      </w:r>
      <w:r>
        <w:rPr>
          <w:i/>
          <w:iCs/>
          <w:szCs w:val="20"/>
        </w:rPr>
        <w:tab/>
        <w:t xml:space="preserve"> 20</w:t>
      </w:r>
      <w:r>
        <w:rPr>
          <w:i/>
          <w:iCs/>
          <w:szCs w:val="20"/>
        </w:rPr>
        <w:tab/>
      </w:r>
      <w:r>
        <w:rPr>
          <w:szCs w:val="20"/>
        </w:rPr>
        <w:t>]</w:t>
      </w:r>
    </w:p>
    <w:p w:rsidR="00C715DB" w:rsidRDefault="00C715DB">
      <w:pPr>
        <w:ind w:left="2880" w:hanging="2880"/>
        <w:rPr>
          <w:szCs w:val="20"/>
        </w:rPr>
      </w:pPr>
    </w:p>
    <w:p w:rsidR="00C715DB" w:rsidRPr="0089034A" w:rsidRDefault="00C715DB" w:rsidP="0089034A">
      <w:pPr>
        <w:ind w:left="4320" w:hanging="3600"/>
        <w:rPr>
          <w:i/>
          <w:iCs/>
          <w:szCs w:val="20"/>
        </w:rPr>
      </w:pPr>
      <w:r>
        <w:rPr>
          <w:b/>
          <w:bCs/>
          <w:szCs w:val="20"/>
        </w:rPr>
        <w:t xml:space="preserve">OTHER MATTERS – </w:t>
      </w:r>
      <w:r>
        <w:rPr>
          <w:b/>
          <w:bCs/>
          <w:szCs w:val="20"/>
        </w:rPr>
        <w:tab/>
      </w:r>
      <w:r>
        <w:rPr>
          <w:szCs w:val="20"/>
        </w:rPr>
        <w:t>[</w:t>
      </w:r>
      <w:r>
        <w:rPr>
          <w:i/>
          <w:iCs/>
          <w:szCs w:val="20"/>
        </w:rPr>
        <w:t>State</w:t>
      </w:r>
      <w:r w:rsidR="0089034A">
        <w:rPr>
          <w:i/>
          <w:iCs/>
          <w:szCs w:val="20"/>
        </w:rPr>
        <w:t xml:space="preserve"> any undertaking of a party or </w:t>
      </w:r>
      <w:r>
        <w:rPr>
          <w:i/>
          <w:iCs/>
          <w:szCs w:val="20"/>
        </w:rPr>
        <w:t>other matters as direc</w:t>
      </w:r>
      <w:r w:rsidR="0089034A">
        <w:rPr>
          <w:i/>
          <w:iCs/>
          <w:szCs w:val="20"/>
        </w:rPr>
        <w:t xml:space="preserve">ted by the </w:t>
      </w:r>
      <w:r>
        <w:rPr>
          <w:i/>
          <w:iCs/>
          <w:szCs w:val="20"/>
        </w:rPr>
        <w:t>Court</w:t>
      </w:r>
      <w:r>
        <w:rPr>
          <w:szCs w:val="20"/>
        </w:rPr>
        <w:t>]</w:t>
      </w:r>
    </w:p>
    <w:p w:rsidR="00C715DB" w:rsidRDefault="00C715DB">
      <w:pPr>
        <w:rPr>
          <w:szCs w:val="20"/>
        </w:rPr>
      </w:pPr>
    </w:p>
    <w:p w:rsidR="00C715DB" w:rsidRDefault="00C715DB">
      <w:pPr>
        <w:rPr>
          <w:szCs w:val="20"/>
        </w:rPr>
      </w:pPr>
      <w:r>
        <w:rPr>
          <w:szCs w:val="20"/>
        </w:rPr>
        <w:t>THE COURT ORDERS THAT –</w:t>
      </w:r>
    </w:p>
    <w:p w:rsidR="00C715DB" w:rsidRDefault="00C715DB">
      <w:pPr>
        <w:rPr>
          <w:szCs w:val="20"/>
        </w:rPr>
      </w:pPr>
    </w:p>
    <w:p w:rsidR="00C715DB" w:rsidRDefault="00C715DB">
      <w:pPr>
        <w:rPr>
          <w:szCs w:val="20"/>
        </w:rPr>
      </w:pPr>
      <w:r>
        <w:rPr>
          <w:szCs w:val="20"/>
        </w:rPr>
        <w:t>1.</w:t>
      </w:r>
      <w:r>
        <w:rPr>
          <w:szCs w:val="20"/>
        </w:rPr>
        <w:tab/>
        <w:t>A commission may issue directed to –</w:t>
      </w:r>
    </w:p>
    <w:p w:rsidR="00C715DB" w:rsidRDefault="00C715DB">
      <w:pPr>
        <w:rPr>
          <w:szCs w:val="20"/>
        </w:rPr>
      </w:pPr>
    </w:p>
    <w:p w:rsidR="00C715DB" w:rsidRDefault="00C715DB">
      <w:pPr>
        <w:ind w:left="1440" w:hanging="720"/>
        <w:jc w:val="both"/>
        <w:rPr>
          <w:szCs w:val="20"/>
        </w:rPr>
      </w:pPr>
      <w:r>
        <w:rPr>
          <w:szCs w:val="20"/>
        </w:rPr>
        <w:t xml:space="preserve">(a) </w:t>
      </w:r>
      <w:r>
        <w:rPr>
          <w:szCs w:val="20"/>
        </w:rPr>
        <w:tab/>
        <w:t>[</w:t>
      </w:r>
      <w:proofErr w:type="gramStart"/>
      <w:r>
        <w:rPr>
          <w:i/>
          <w:iCs/>
          <w:szCs w:val="20"/>
        </w:rPr>
        <w:t>names</w:t>
      </w:r>
      <w:proofErr w:type="gramEnd"/>
      <w:r>
        <w:rPr>
          <w:i/>
          <w:iCs/>
          <w:szCs w:val="20"/>
        </w:rPr>
        <w:t>, addresses and descriptions</w:t>
      </w:r>
      <w:r>
        <w:rPr>
          <w:szCs w:val="20"/>
        </w:rPr>
        <w:t>] commissioners named by and on behalf of the [</w:t>
      </w:r>
      <w:r>
        <w:rPr>
          <w:i/>
          <w:iCs/>
          <w:szCs w:val="20"/>
        </w:rPr>
        <w:t>party</w:t>
      </w:r>
      <w:r>
        <w:rPr>
          <w:szCs w:val="20"/>
        </w:rPr>
        <w:t>]; and</w:t>
      </w:r>
    </w:p>
    <w:p w:rsidR="00C715DB" w:rsidRDefault="00C715DB">
      <w:pPr>
        <w:jc w:val="both"/>
        <w:rPr>
          <w:szCs w:val="20"/>
        </w:rPr>
      </w:pPr>
    </w:p>
    <w:p w:rsidR="00C715DB" w:rsidRDefault="00C715DB">
      <w:pPr>
        <w:ind w:left="1440" w:hanging="720"/>
        <w:jc w:val="both"/>
        <w:rPr>
          <w:szCs w:val="20"/>
        </w:rPr>
      </w:pPr>
      <w:r>
        <w:rPr>
          <w:szCs w:val="20"/>
        </w:rPr>
        <w:t>(b)</w:t>
      </w:r>
      <w:r>
        <w:rPr>
          <w:szCs w:val="20"/>
        </w:rPr>
        <w:tab/>
        <w:t>[</w:t>
      </w:r>
      <w:proofErr w:type="gramStart"/>
      <w:r>
        <w:rPr>
          <w:i/>
          <w:iCs/>
          <w:szCs w:val="20"/>
        </w:rPr>
        <w:t>names</w:t>
      </w:r>
      <w:proofErr w:type="gramEnd"/>
      <w:r>
        <w:rPr>
          <w:i/>
          <w:iCs/>
          <w:szCs w:val="20"/>
        </w:rPr>
        <w:t>, addresses and descriptions</w:t>
      </w:r>
      <w:r>
        <w:rPr>
          <w:szCs w:val="20"/>
        </w:rPr>
        <w:t>] commissioners named by and on behalf of the [</w:t>
      </w:r>
      <w:r>
        <w:rPr>
          <w:i/>
          <w:iCs/>
          <w:szCs w:val="20"/>
        </w:rPr>
        <w:t>party</w:t>
      </w:r>
      <w:r>
        <w:rPr>
          <w:szCs w:val="20"/>
        </w:rPr>
        <w:t>] –</w:t>
      </w:r>
    </w:p>
    <w:p w:rsidR="00C715DB" w:rsidRDefault="00C715DB">
      <w:pPr>
        <w:jc w:val="both"/>
        <w:rPr>
          <w:szCs w:val="20"/>
        </w:rPr>
      </w:pPr>
    </w:p>
    <w:p w:rsidR="00C715DB" w:rsidRDefault="00C715DB">
      <w:pPr>
        <w:ind w:left="720"/>
        <w:jc w:val="both"/>
        <w:rPr>
          <w:szCs w:val="20"/>
        </w:rPr>
      </w:pPr>
      <w:proofErr w:type="gramStart"/>
      <w:r>
        <w:rPr>
          <w:szCs w:val="20"/>
        </w:rPr>
        <w:t>for</w:t>
      </w:r>
      <w:proofErr w:type="gramEnd"/>
      <w:r>
        <w:rPr>
          <w:szCs w:val="20"/>
        </w:rPr>
        <w:t xml:space="preserve"> the examination of witnesses on behalf of the [</w:t>
      </w:r>
      <w:r>
        <w:rPr>
          <w:i/>
          <w:iCs/>
          <w:szCs w:val="20"/>
        </w:rPr>
        <w:t>parties</w:t>
      </w:r>
      <w:r>
        <w:rPr>
          <w:szCs w:val="20"/>
        </w:rPr>
        <w:t>] before them or any 2 of them, being one commissioner on each side.</w:t>
      </w:r>
    </w:p>
    <w:p w:rsidR="00C715DB" w:rsidRDefault="00C715DB">
      <w:pPr>
        <w:rPr>
          <w:szCs w:val="20"/>
        </w:rPr>
      </w:pPr>
    </w:p>
    <w:p w:rsidR="00C715DB" w:rsidRDefault="00C715DB">
      <w:pPr>
        <w:rPr>
          <w:szCs w:val="20"/>
        </w:rPr>
      </w:pPr>
      <w:r>
        <w:rPr>
          <w:szCs w:val="20"/>
        </w:rPr>
        <w:t>2.</w:t>
      </w:r>
      <w:r>
        <w:rPr>
          <w:szCs w:val="20"/>
        </w:rPr>
        <w:tab/>
        <w:t>Each of the [</w:t>
      </w:r>
      <w:r>
        <w:rPr>
          <w:i/>
          <w:iCs/>
          <w:szCs w:val="20"/>
        </w:rPr>
        <w:t>parties</w:t>
      </w:r>
      <w:r>
        <w:rPr>
          <w:szCs w:val="20"/>
        </w:rPr>
        <w:t>] is to be at liberty to examine –</w:t>
      </w:r>
    </w:p>
    <w:p w:rsidR="00C715DB" w:rsidRDefault="00C715DB">
      <w:pPr>
        <w:rPr>
          <w:szCs w:val="20"/>
        </w:rPr>
      </w:pPr>
    </w:p>
    <w:p w:rsidR="00C715DB" w:rsidRDefault="00C715DB">
      <w:pPr>
        <w:ind w:left="1440" w:hanging="720"/>
        <w:rPr>
          <w:szCs w:val="20"/>
        </w:rPr>
      </w:pPr>
      <w:r>
        <w:rPr>
          <w:szCs w:val="20"/>
        </w:rPr>
        <w:t xml:space="preserve">(a) </w:t>
      </w:r>
      <w:r>
        <w:rPr>
          <w:szCs w:val="20"/>
        </w:rPr>
        <w:tab/>
      </w:r>
      <w:proofErr w:type="gramStart"/>
      <w:r>
        <w:rPr>
          <w:szCs w:val="20"/>
        </w:rPr>
        <w:t>orally</w:t>
      </w:r>
      <w:proofErr w:type="gramEnd"/>
      <w:r>
        <w:rPr>
          <w:szCs w:val="20"/>
        </w:rPr>
        <w:t>; and</w:t>
      </w:r>
    </w:p>
    <w:p w:rsidR="00C715DB" w:rsidRDefault="00C715DB">
      <w:pPr>
        <w:ind w:left="1440" w:hanging="720"/>
        <w:rPr>
          <w:szCs w:val="20"/>
        </w:rPr>
      </w:pPr>
    </w:p>
    <w:p w:rsidR="00C715DB" w:rsidRDefault="00C715DB">
      <w:pPr>
        <w:ind w:left="1440" w:hanging="720"/>
        <w:rPr>
          <w:szCs w:val="20"/>
        </w:rPr>
      </w:pPr>
      <w:r>
        <w:rPr>
          <w:szCs w:val="20"/>
        </w:rPr>
        <w:t>(b)</w:t>
      </w:r>
      <w:r>
        <w:rPr>
          <w:szCs w:val="20"/>
        </w:rPr>
        <w:tab/>
      </w:r>
      <w:proofErr w:type="gramStart"/>
      <w:r>
        <w:rPr>
          <w:szCs w:val="20"/>
        </w:rPr>
        <w:t>upon</w:t>
      </w:r>
      <w:proofErr w:type="gramEnd"/>
      <w:r>
        <w:rPr>
          <w:szCs w:val="20"/>
        </w:rPr>
        <w:t xml:space="preserve"> interrogatories; and</w:t>
      </w:r>
    </w:p>
    <w:p w:rsidR="00C715DB" w:rsidRDefault="00C715DB">
      <w:pPr>
        <w:ind w:left="1440" w:hanging="720"/>
        <w:rPr>
          <w:szCs w:val="20"/>
        </w:rPr>
      </w:pPr>
    </w:p>
    <w:p w:rsidR="00C715DB" w:rsidRDefault="00C715DB">
      <w:pPr>
        <w:ind w:left="1440" w:hanging="720"/>
        <w:jc w:val="both"/>
        <w:rPr>
          <w:szCs w:val="20"/>
        </w:rPr>
      </w:pPr>
      <w:r>
        <w:rPr>
          <w:szCs w:val="20"/>
        </w:rPr>
        <w:t>(c)</w:t>
      </w:r>
      <w:r>
        <w:rPr>
          <w:szCs w:val="20"/>
        </w:rPr>
        <w:tab/>
      </w:r>
      <w:proofErr w:type="gramStart"/>
      <w:r>
        <w:rPr>
          <w:szCs w:val="20"/>
        </w:rPr>
        <w:t>orally</w:t>
      </w:r>
      <w:proofErr w:type="gramEnd"/>
      <w:r>
        <w:rPr>
          <w:szCs w:val="20"/>
        </w:rPr>
        <w:t xml:space="preserve"> on the subject matter of any interrogatory or arising out of an answer to it –</w:t>
      </w:r>
    </w:p>
    <w:p w:rsidR="00C715DB" w:rsidRDefault="00C715DB">
      <w:pPr>
        <w:ind w:left="1440" w:hanging="720"/>
        <w:jc w:val="both"/>
        <w:rPr>
          <w:szCs w:val="20"/>
        </w:rPr>
      </w:pPr>
    </w:p>
    <w:p w:rsidR="00C715DB" w:rsidRDefault="00C715DB">
      <w:pPr>
        <w:ind w:left="720"/>
        <w:jc w:val="both"/>
        <w:rPr>
          <w:szCs w:val="20"/>
        </w:rPr>
      </w:pPr>
      <w:proofErr w:type="gramStart"/>
      <w:r>
        <w:rPr>
          <w:szCs w:val="20"/>
        </w:rPr>
        <w:t>each</w:t>
      </w:r>
      <w:proofErr w:type="gramEnd"/>
      <w:r>
        <w:rPr>
          <w:szCs w:val="20"/>
        </w:rPr>
        <w:t xml:space="preserve"> witness produced on behalf of the party and, if a witness is cross-examined, to re-examine the witness orally.</w:t>
      </w:r>
    </w:p>
    <w:p w:rsidR="00C715DB" w:rsidRDefault="00C715DB">
      <w:pPr>
        <w:rPr>
          <w:szCs w:val="20"/>
        </w:rPr>
      </w:pPr>
    </w:p>
    <w:p w:rsidR="00C715DB" w:rsidRDefault="00C715DB">
      <w:pPr>
        <w:rPr>
          <w:szCs w:val="20"/>
        </w:rPr>
      </w:pPr>
      <w:r>
        <w:rPr>
          <w:szCs w:val="20"/>
        </w:rPr>
        <w:t>3.</w:t>
      </w:r>
      <w:r>
        <w:rPr>
          <w:szCs w:val="20"/>
        </w:rPr>
        <w:tab/>
        <w:t>Each of the [</w:t>
      </w:r>
      <w:r>
        <w:rPr>
          <w:i/>
          <w:iCs/>
          <w:szCs w:val="20"/>
        </w:rPr>
        <w:t>parties</w:t>
      </w:r>
      <w:r>
        <w:rPr>
          <w:szCs w:val="20"/>
        </w:rPr>
        <w:t>] is to be at liberty to cross-examine –</w:t>
      </w:r>
    </w:p>
    <w:p w:rsidR="00C715DB" w:rsidRDefault="00C715DB">
      <w:pPr>
        <w:rPr>
          <w:szCs w:val="20"/>
        </w:rPr>
      </w:pPr>
    </w:p>
    <w:p w:rsidR="00C715DB" w:rsidRDefault="00C715DB">
      <w:pPr>
        <w:ind w:left="720"/>
        <w:rPr>
          <w:szCs w:val="20"/>
        </w:rPr>
      </w:pPr>
      <w:r>
        <w:rPr>
          <w:szCs w:val="20"/>
        </w:rPr>
        <w:t xml:space="preserve">(a) </w:t>
      </w:r>
      <w:r>
        <w:rPr>
          <w:szCs w:val="20"/>
        </w:rPr>
        <w:tab/>
      </w:r>
      <w:proofErr w:type="gramStart"/>
      <w:r>
        <w:rPr>
          <w:szCs w:val="20"/>
        </w:rPr>
        <w:t>orally</w:t>
      </w:r>
      <w:proofErr w:type="gramEnd"/>
      <w:r>
        <w:rPr>
          <w:szCs w:val="20"/>
        </w:rPr>
        <w:t>; and</w:t>
      </w:r>
    </w:p>
    <w:p w:rsidR="00C715DB" w:rsidRDefault="00C715DB">
      <w:pPr>
        <w:rPr>
          <w:szCs w:val="20"/>
        </w:rPr>
      </w:pPr>
    </w:p>
    <w:p w:rsidR="00C715DB" w:rsidRDefault="00C715DB">
      <w:pPr>
        <w:ind w:left="720"/>
        <w:rPr>
          <w:szCs w:val="20"/>
        </w:rPr>
      </w:pPr>
      <w:r>
        <w:rPr>
          <w:szCs w:val="20"/>
        </w:rPr>
        <w:t>(b)</w:t>
      </w:r>
      <w:r>
        <w:rPr>
          <w:szCs w:val="20"/>
        </w:rPr>
        <w:tab/>
      </w:r>
      <w:proofErr w:type="gramStart"/>
      <w:r>
        <w:rPr>
          <w:szCs w:val="20"/>
        </w:rPr>
        <w:t>upon</w:t>
      </w:r>
      <w:proofErr w:type="gramEnd"/>
      <w:r>
        <w:rPr>
          <w:szCs w:val="20"/>
        </w:rPr>
        <w:t xml:space="preserve"> cross-interrogatories; and</w:t>
      </w:r>
    </w:p>
    <w:p w:rsidR="00C715DB" w:rsidRDefault="00C715DB">
      <w:pPr>
        <w:rPr>
          <w:szCs w:val="20"/>
        </w:rPr>
      </w:pPr>
    </w:p>
    <w:p w:rsidR="00C715DB" w:rsidRDefault="00C715DB">
      <w:pPr>
        <w:ind w:left="1440" w:hanging="720"/>
        <w:jc w:val="both"/>
        <w:rPr>
          <w:szCs w:val="20"/>
        </w:rPr>
      </w:pPr>
      <w:r>
        <w:rPr>
          <w:szCs w:val="20"/>
        </w:rPr>
        <w:t>(c)</w:t>
      </w:r>
      <w:r>
        <w:rPr>
          <w:szCs w:val="20"/>
        </w:rPr>
        <w:tab/>
      </w:r>
      <w:proofErr w:type="gramStart"/>
      <w:r>
        <w:rPr>
          <w:szCs w:val="20"/>
        </w:rPr>
        <w:t>orally</w:t>
      </w:r>
      <w:proofErr w:type="gramEnd"/>
      <w:r>
        <w:rPr>
          <w:szCs w:val="20"/>
        </w:rPr>
        <w:t xml:space="preserve"> on the subject matter of any interrogatory or arising out of an answer to it –</w:t>
      </w:r>
    </w:p>
    <w:p w:rsidR="00C715DB" w:rsidRDefault="00C715DB">
      <w:pPr>
        <w:jc w:val="both"/>
        <w:rPr>
          <w:szCs w:val="20"/>
        </w:rPr>
      </w:pPr>
    </w:p>
    <w:p w:rsidR="00C715DB" w:rsidRDefault="00C715DB">
      <w:pPr>
        <w:ind w:left="720"/>
        <w:jc w:val="both"/>
        <w:rPr>
          <w:szCs w:val="20"/>
        </w:rPr>
      </w:pPr>
      <w:proofErr w:type="gramStart"/>
      <w:r>
        <w:rPr>
          <w:szCs w:val="20"/>
        </w:rPr>
        <w:lastRenderedPageBreak/>
        <w:t>each</w:t>
      </w:r>
      <w:proofErr w:type="gramEnd"/>
      <w:r>
        <w:rPr>
          <w:szCs w:val="20"/>
        </w:rPr>
        <w:t xml:space="preserve"> witness produced on behalf of any other party.</w:t>
      </w:r>
    </w:p>
    <w:p w:rsidR="00C715DB" w:rsidRDefault="00C715DB">
      <w:pPr>
        <w:jc w:val="both"/>
        <w:rPr>
          <w:szCs w:val="20"/>
        </w:rPr>
      </w:pPr>
    </w:p>
    <w:p w:rsidR="00C715DB" w:rsidRDefault="00C715DB">
      <w:pPr>
        <w:ind w:left="720" w:hanging="720"/>
        <w:jc w:val="both"/>
        <w:rPr>
          <w:szCs w:val="20"/>
        </w:rPr>
      </w:pPr>
      <w:r>
        <w:rPr>
          <w:szCs w:val="20"/>
        </w:rPr>
        <w:t>4.</w:t>
      </w:r>
      <w:r>
        <w:rPr>
          <w:szCs w:val="20"/>
        </w:rPr>
        <w:tab/>
        <w:t>Each oral question and the answer to it is to be recorded in writing and returned with the commission.</w:t>
      </w:r>
    </w:p>
    <w:p w:rsidR="00C715DB" w:rsidRDefault="00C715DB">
      <w:pPr>
        <w:jc w:val="both"/>
        <w:rPr>
          <w:szCs w:val="20"/>
        </w:rPr>
      </w:pPr>
    </w:p>
    <w:p w:rsidR="00C715DB" w:rsidRDefault="00C715DB">
      <w:pPr>
        <w:ind w:left="720" w:hanging="720"/>
        <w:jc w:val="both"/>
        <w:rPr>
          <w:szCs w:val="20"/>
        </w:rPr>
      </w:pPr>
      <w:r>
        <w:rPr>
          <w:szCs w:val="20"/>
        </w:rPr>
        <w:t>5.</w:t>
      </w:r>
      <w:r>
        <w:rPr>
          <w:szCs w:val="20"/>
        </w:rPr>
        <w:tab/>
        <w:t>Within [</w:t>
      </w:r>
      <w:r>
        <w:rPr>
          <w:i/>
          <w:iCs/>
          <w:szCs w:val="20"/>
        </w:rPr>
        <w:t>number</w:t>
      </w:r>
      <w:r>
        <w:rPr>
          <w:szCs w:val="20"/>
        </w:rPr>
        <w:t>] days of this order, the practitioners or agents of the [</w:t>
      </w:r>
      <w:r>
        <w:rPr>
          <w:i/>
          <w:iCs/>
          <w:szCs w:val="20"/>
        </w:rPr>
        <w:t>parties</w:t>
      </w:r>
      <w:r>
        <w:rPr>
          <w:szCs w:val="20"/>
        </w:rPr>
        <w:t>] are to exchange any interrogatories which they propose to administer to any witness they intend to produce.</w:t>
      </w:r>
    </w:p>
    <w:p w:rsidR="00C715DB" w:rsidRDefault="00C715DB">
      <w:pPr>
        <w:jc w:val="both"/>
        <w:rPr>
          <w:szCs w:val="20"/>
        </w:rPr>
      </w:pPr>
    </w:p>
    <w:p w:rsidR="00C715DB" w:rsidRDefault="00C715DB">
      <w:pPr>
        <w:ind w:left="720" w:hanging="720"/>
        <w:jc w:val="both"/>
        <w:rPr>
          <w:szCs w:val="20"/>
        </w:rPr>
      </w:pPr>
      <w:r>
        <w:rPr>
          <w:szCs w:val="20"/>
        </w:rPr>
        <w:t>6.</w:t>
      </w:r>
      <w:r>
        <w:rPr>
          <w:szCs w:val="20"/>
        </w:rPr>
        <w:tab/>
        <w:t>Within [</w:t>
      </w:r>
      <w:r>
        <w:rPr>
          <w:i/>
          <w:iCs/>
          <w:szCs w:val="20"/>
        </w:rPr>
        <w:t>number</w:t>
      </w:r>
      <w:r>
        <w:rPr>
          <w:szCs w:val="20"/>
        </w:rPr>
        <w:t>] days from the exchange of interrogatories, if any, the practitioners or agents of the [</w:t>
      </w:r>
      <w:r>
        <w:rPr>
          <w:i/>
          <w:iCs/>
          <w:szCs w:val="20"/>
        </w:rPr>
        <w:t>parties</w:t>
      </w:r>
      <w:r>
        <w:rPr>
          <w:szCs w:val="20"/>
        </w:rPr>
        <w:t>] to exchange any cross-interrogatories which they propose to administer to any witness another party intends to produce.</w:t>
      </w:r>
    </w:p>
    <w:p w:rsidR="00C715DB" w:rsidRDefault="00C715DB">
      <w:pPr>
        <w:rPr>
          <w:szCs w:val="20"/>
        </w:rPr>
      </w:pPr>
    </w:p>
    <w:p w:rsidR="00C715DB" w:rsidRDefault="00C715DB">
      <w:pPr>
        <w:jc w:val="both"/>
        <w:rPr>
          <w:szCs w:val="20"/>
        </w:rPr>
      </w:pPr>
      <w:r>
        <w:rPr>
          <w:szCs w:val="20"/>
        </w:rPr>
        <w:t>7.</w:t>
      </w:r>
      <w:r>
        <w:rPr>
          <w:szCs w:val="20"/>
        </w:rPr>
        <w:tab/>
        <w:t>[</w:t>
      </w:r>
      <w:r>
        <w:rPr>
          <w:i/>
          <w:iCs/>
          <w:szCs w:val="20"/>
        </w:rPr>
        <w:t>Number</w:t>
      </w:r>
      <w:r>
        <w:rPr>
          <w:szCs w:val="20"/>
        </w:rPr>
        <w:t>] days before the examination of a witness, notice in writing –</w:t>
      </w:r>
    </w:p>
    <w:p w:rsidR="00C715DB" w:rsidRDefault="00C715DB">
      <w:pPr>
        <w:jc w:val="both"/>
        <w:rPr>
          <w:szCs w:val="20"/>
        </w:rPr>
      </w:pPr>
    </w:p>
    <w:p w:rsidR="00C715DB" w:rsidRDefault="00C715DB">
      <w:pPr>
        <w:ind w:left="1440" w:hanging="720"/>
        <w:jc w:val="both"/>
        <w:rPr>
          <w:szCs w:val="20"/>
        </w:rPr>
      </w:pPr>
      <w:r>
        <w:rPr>
          <w:szCs w:val="20"/>
        </w:rPr>
        <w:t xml:space="preserve">(a) </w:t>
      </w:r>
      <w:r>
        <w:rPr>
          <w:szCs w:val="20"/>
        </w:rPr>
        <w:tab/>
      </w:r>
      <w:proofErr w:type="gramStart"/>
      <w:r>
        <w:rPr>
          <w:szCs w:val="20"/>
        </w:rPr>
        <w:t>signed</w:t>
      </w:r>
      <w:proofErr w:type="gramEnd"/>
      <w:r>
        <w:rPr>
          <w:szCs w:val="20"/>
        </w:rPr>
        <w:t xml:space="preserve"> by any one of the commissioners of the party on whose behalf the witness is to be examined; and</w:t>
      </w:r>
    </w:p>
    <w:p w:rsidR="00C715DB" w:rsidRDefault="00C715DB">
      <w:pPr>
        <w:rPr>
          <w:szCs w:val="20"/>
        </w:rPr>
      </w:pPr>
    </w:p>
    <w:p w:rsidR="00C715DB" w:rsidRDefault="00C715DB">
      <w:pPr>
        <w:ind w:left="720"/>
        <w:jc w:val="both"/>
        <w:rPr>
          <w:szCs w:val="20"/>
        </w:rPr>
      </w:pPr>
      <w:r>
        <w:rPr>
          <w:szCs w:val="20"/>
        </w:rPr>
        <w:t>(b)</w:t>
      </w:r>
      <w:r>
        <w:rPr>
          <w:szCs w:val="20"/>
        </w:rPr>
        <w:tab/>
      </w:r>
      <w:proofErr w:type="gramStart"/>
      <w:r>
        <w:rPr>
          <w:szCs w:val="20"/>
        </w:rPr>
        <w:t>stating</w:t>
      </w:r>
      <w:proofErr w:type="gramEnd"/>
      <w:r>
        <w:rPr>
          <w:szCs w:val="20"/>
        </w:rPr>
        <w:t xml:space="preserve"> the time and place of the intended examination; and </w:t>
      </w:r>
    </w:p>
    <w:p w:rsidR="00C715DB" w:rsidRDefault="00C715DB">
      <w:pPr>
        <w:jc w:val="both"/>
        <w:rPr>
          <w:szCs w:val="20"/>
        </w:rPr>
      </w:pPr>
    </w:p>
    <w:p w:rsidR="00C715DB" w:rsidRDefault="00C715DB">
      <w:pPr>
        <w:ind w:left="720"/>
        <w:jc w:val="both"/>
        <w:rPr>
          <w:szCs w:val="20"/>
        </w:rPr>
      </w:pPr>
      <w:r>
        <w:rPr>
          <w:szCs w:val="20"/>
        </w:rPr>
        <w:t>(c)</w:t>
      </w:r>
      <w:r>
        <w:rPr>
          <w:szCs w:val="20"/>
        </w:rPr>
        <w:tab/>
      </w:r>
      <w:proofErr w:type="gramStart"/>
      <w:r>
        <w:rPr>
          <w:szCs w:val="20"/>
        </w:rPr>
        <w:t>stating</w:t>
      </w:r>
      <w:proofErr w:type="gramEnd"/>
      <w:r>
        <w:rPr>
          <w:szCs w:val="20"/>
        </w:rPr>
        <w:t xml:space="preserve"> the name of the witness intended to be examined –</w:t>
      </w:r>
    </w:p>
    <w:p w:rsidR="00C715DB" w:rsidRDefault="00C715DB">
      <w:pPr>
        <w:jc w:val="both"/>
        <w:rPr>
          <w:szCs w:val="20"/>
        </w:rPr>
      </w:pPr>
    </w:p>
    <w:p w:rsidR="00C715DB" w:rsidRDefault="00C715DB">
      <w:pPr>
        <w:ind w:left="720"/>
        <w:jc w:val="both"/>
        <w:rPr>
          <w:szCs w:val="20"/>
        </w:rPr>
      </w:pPr>
      <w:proofErr w:type="gramStart"/>
      <w:r>
        <w:rPr>
          <w:szCs w:val="20"/>
        </w:rPr>
        <w:t>is</w:t>
      </w:r>
      <w:proofErr w:type="gramEnd"/>
      <w:r>
        <w:rPr>
          <w:szCs w:val="20"/>
        </w:rPr>
        <w:t xml:space="preserve"> to be given to each of the commissioners of the other party by delivering it personally or by leaving it at the usual place of abode or business of the commissioner.</w:t>
      </w:r>
    </w:p>
    <w:p w:rsidR="00C715DB" w:rsidRDefault="00C715DB">
      <w:pPr>
        <w:jc w:val="both"/>
        <w:rPr>
          <w:szCs w:val="20"/>
        </w:rPr>
      </w:pPr>
    </w:p>
    <w:p w:rsidR="00C715DB" w:rsidRDefault="00C715DB">
      <w:pPr>
        <w:ind w:left="720" w:hanging="720"/>
        <w:jc w:val="both"/>
        <w:rPr>
          <w:szCs w:val="20"/>
        </w:rPr>
      </w:pPr>
      <w:r>
        <w:rPr>
          <w:szCs w:val="20"/>
        </w:rPr>
        <w:t>8.</w:t>
      </w:r>
      <w:r>
        <w:rPr>
          <w:szCs w:val="20"/>
        </w:rPr>
        <w:tab/>
        <w:t>If the commissioners of a party neglect to attend in accordance with a notice under paragraph 7, one of the commissioners of the party on whose behalf the notice was given may –</w:t>
      </w:r>
    </w:p>
    <w:p w:rsidR="00C715DB" w:rsidRDefault="00C715DB">
      <w:pPr>
        <w:jc w:val="both"/>
        <w:rPr>
          <w:szCs w:val="20"/>
        </w:rPr>
      </w:pPr>
    </w:p>
    <w:p w:rsidR="00C715DB" w:rsidRDefault="00C715DB">
      <w:pPr>
        <w:ind w:left="1440" w:hanging="720"/>
        <w:jc w:val="both"/>
        <w:rPr>
          <w:szCs w:val="20"/>
        </w:rPr>
      </w:pPr>
      <w:r>
        <w:rPr>
          <w:szCs w:val="20"/>
        </w:rPr>
        <w:t>(a)</w:t>
      </w:r>
      <w:r>
        <w:rPr>
          <w:szCs w:val="20"/>
        </w:rPr>
        <w:tab/>
      </w:r>
      <w:proofErr w:type="gramStart"/>
      <w:r>
        <w:rPr>
          <w:szCs w:val="20"/>
        </w:rPr>
        <w:t>proceed</w:t>
      </w:r>
      <w:proofErr w:type="gramEnd"/>
      <w:r>
        <w:rPr>
          <w:szCs w:val="20"/>
        </w:rPr>
        <w:t xml:space="preserve"> with and take the examination of the witness or witnesses </w:t>
      </w:r>
      <w:r>
        <w:rPr>
          <w:i/>
          <w:iCs/>
          <w:szCs w:val="20"/>
        </w:rPr>
        <w:t>ex parte</w:t>
      </w:r>
      <w:r>
        <w:rPr>
          <w:szCs w:val="20"/>
        </w:rPr>
        <w:t>; and</w:t>
      </w:r>
    </w:p>
    <w:p w:rsidR="00C715DB" w:rsidRDefault="00C715DB">
      <w:pPr>
        <w:jc w:val="both"/>
        <w:rPr>
          <w:szCs w:val="20"/>
        </w:rPr>
      </w:pPr>
    </w:p>
    <w:p w:rsidR="00C715DB" w:rsidRDefault="00C715DB">
      <w:pPr>
        <w:ind w:left="720"/>
        <w:jc w:val="both"/>
        <w:rPr>
          <w:szCs w:val="20"/>
        </w:rPr>
      </w:pPr>
      <w:r>
        <w:rPr>
          <w:szCs w:val="20"/>
        </w:rPr>
        <w:t>(b)</w:t>
      </w:r>
      <w:r>
        <w:rPr>
          <w:szCs w:val="20"/>
        </w:rPr>
        <w:tab/>
      </w:r>
      <w:proofErr w:type="gramStart"/>
      <w:r>
        <w:rPr>
          <w:szCs w:val="20"/>
        </w:rPr>
        <w:t>adjourn</w:t>
      </w:r>
      <w:proofErr w:type="gramEnd"/>
      <w:r>
        <w:rPr>
          <w:szCs w:val="20"/>
        </w:rPr>
        <w:t xml:space="preserve"> the examination; and</w:t>
      </w:r>
    </w:p>
    <w:p w:rsidR="00C715DB" w:rsidRDefault="00C715DB">
      <w:pPr>
        <w:jc w:val="both"/>
        <w:rPr>
          <w:szCs w:val="20"/>
        </w:rPr>
      </w:pPr>
    </w:p>
    <w:p w:rsidR="00C715DB" w:rsidRDefault="00C715DB">
      <w:pPr>
        <w:ind w:left="1440" w:hanging="720"/>
        <w:jc w:val="both"/>
        <w:rPr>
          <w:szCs w:val="20"/>
        </w:rPr>
      </w:pPr>
      <w:r>
        <w:rPr>
          <w:szCs w:val="20"/>
        </w:rPr>
        <w:t>(c)</w:t>
      </w:r>
      <w:r>
        <w:rPr>
          <w:szCs w:val="20"/>
        </w:rPr>
        <w:tab/>
      </w:r>
      <w:proofErr w:type="gramStart"/>
      <w:r>
        <w:rPr>
          <w:szCs w:val="20"/>
        </w:rPr>
        <w:t>after</w:t>
      </w:r>
      <w:proofErr w:type="gramEnd"/>
      <w:r>
        <w:rPr>
          <w:szCs w:val="20"/>
        </w:rPr>
        <w:t xml:space="preserve"> an adjournment of the examination, continue it without giving notice.</w:t>
      </w:r>
    </w:p>
    <w:p w:rsidR="00C715DB" w:rsidRDefault="00C715DB">
      <w:pPr>
        <w:jc w:val="both"/>
        <w:rPr>
          <w:szCs w:val="20"/>
        </w:rPr>
      </w:pPr>
    </w:p>
    <w:p w:rsidR="00C715DB" w:rsidRDefault="00C715DB">
      <w:pPr>
        <w:ind w:left="720" w:hanging="720"/>
        <w:jc w:val="both"/>
        <w:rPr>
          <w:szCs w:val="20"/>
        </w:rPr>
      </w:pPr>
      <w:r>
        <w:rPr>
          <w:szCs w:val="20"/>
        </w:rPr>
        <w:t>9.</w:t>
      </w:r>
      <w:r>
        <w:rPr>
          <w:szCs w:val="20"/>
        </w:rPr>
        <w:tab/>
        <w:t>If a witness produces a document and, for good cause to be stated in the deposition, refuses to part with the original, a copy of it or extract from it, certified by each commissioner present to be true and correct, is to be annexed to the deposition of the witness.</w:t>
      </w:r>
    </w:p>
    <w:p w:rsidR="00C715DB" w:rsidRDefault="00C715DB">
      <w:pPr>
        <w:jc w:val="both"/>
        <w:rPr>
          <w:szCs w:val="20"/>
        </w:rPr>
      </w:pPr>
    </w:p>
    <w:p w:rsidR="00C715DB" w:rsidRDefault="00C715DB">
      <w:pPr>
        <w:ind w:left="720" w:hanging="720"/>
        <w:jc w:val="both"/>
        <w:rPr>
          <w:szCs w:val="20"/>
        </w:rPr>
      </w:pPr>
      <w:r>
        <w:rPr>
          <w:szCs w:val="20"/>
        </w:rPr>
        <w:t>10.</w:t>
      </w:r>
      <w:r>
        <w:rPr>
          <w:szCs w:val="20"/>
        </w:rPr>
        <w:tab/>
        <w:t>Each witness to be examined under the commission is to be examined on oath, affirmation or otherwise in accordance with the law of the place at which the examination is conducted.</w:t>
      </w:r>
    </w:p>
    <w:p w:rsidR="00C715DB" w:rsidRDefault="00C715DB">
      <w:pPr>
        <w:jc w:val="both"/>
        <w:rPr>
          <w:szCs w:val="20"/>
        </w:rPr>
      </w:pPr>
    </w:p>
    <w:p w:rsidR="00C715DB" w:rsidRDefault="00C715DB">
      <w:pPr>
        <w:jc w:val="both"/>
        <w:rPr>
          <w:szCs w:val="20"/>
        </w:rPr>
      </w:pPr>
      <w:r>
        <w:rPr>
          <w:szCs w:val="20"/>
        </w:rPr>
        <w:t>11.</w:t>
      </w:r>
      <w:r>
        <w:rPr>
          <w:szCs w:val="20"/>
        </w:rPr>
        <w:tab/>
        <w:t>If a witness does not understand the English language –</w:t>
      </w:r>
    </w:p>
    <w:p w:rsidR="00C715DB" w:rsidRDefault="00C715DB">
      <w:pPr>
        <w:jc w:val="both"/>
        <w:rPr>
          <w:szCs w:val="20"/>
        </w:rPr>
      </w:pPr>
    </w:p>
    <w:p w:rsidR="00C715DB" w:rsidRDefault="00C715DB">
      <w:pPr>
        <w:ind w:left="1440" w:hanging="720"/>
        <w:jc w:val="both"/>
        <w:rPr>
          <w:szCs w:val="20"/>
        </w:rPr>
      </w:pPr>
      <w:r>
        <w:rPr>
          <w:szCs w:val="20"/>
        </w:rPr>
        <w:t xml:space="preserve">(a) </w:t>
      </w:r>
      <w:r>
        <w:rPr>
          <w:szCs w:val="20"/>
        </w:rPr>
        <w:tab/>
      </w:r>
      <w:proofErr w:type="gramStart"/>
      <w:r>
        <w:rPr>
          <w:szCs w:val="20"/>
        </w:rPr>
        <w:t>any</w:t>
      </w:r>
      <w:proofErr w:type="gramEnd"/>
      <w:r>
        <w:rPr>
          <w:szCs w:val="20"/>
        </w:rPr>
        <w:t xml:space="preserve"> interrogatories and cross-interrogatories are to be translated into a language with which the witness is conversant before the examination; and</w:t>
      </w:r>
    </w:p>
    <w:p w:rsidR="00C715DB" w:rsidRDefault="00C715DB">
      <w:pPr>
        <w:jc w:val="both"/>
        <w:rPr>
          <w:szCs w:val="20"/>
        </w:rPr>
      </w:pPr>
    </w:p>
    <w:p w:rsidR="00C715DB" w:rsidRDefault="00C715DB">
      <w:pPr>
        <w:ind w:left="1440" w:hanging="720"/>
        <w:jc w:val="both"/>
        <w:rPr>
          <w:szCs w:val="20"/>
        </w:rPr>
      </w:pPr>
      <w:r>
        <w:rPr>
          <w:szCs w:val="20"/>
        </w:rPr>
        <w:t>(b)</w:t>
      </w:r>
      <w:r>
        <w:rPr>
          <w:szCs w:val="20"/>
        </w:rPr>
        <w:tab/>
      </w:r>
      <w:proofErr w:type="gramStart"/>
      <w:r>
        <w:rPr>
          <w:szCs w:val="20"/>
        </w:rPr>
        <w:t>the</w:t>
      </w:r>
      <w:proofErr w:type="gramEnd"/>
      <w:r>
        <w:rPr>
          <w:szCs w:val="20"/>
        </w:rPr>
        <w:t xml:space="preserve"> examination is to be taken in English through the medium of an interpreter to be appointed.</w:t>
      </w:r>
    </w:p>
    <w:p w:rsidR="00C715DB" w:rsidRDefault="00C715DB">
      <w:pPr>
        <w:jc w:val="both"/>
        <w:rPr>
          <w:szCs w:val="20"/>
        </w:rPr>
      </w:pPr>
    </w:p>
    <w:p w:rsidR="00C715DB" w:rsidRDefault="00C715DB">
      <w:pPr>
        <w:ind w:left="720" w:hanging="720"/>
        <w:jc w:val="both"/>
        <w:rPr>
          <w:szCs w:val="20"/>
        </w:rPr>
      </w:pPr>
      <w:r>
        <w:rPr>
          <w:szCs w:val="20"/>
        </w:rPr>
        <w:t>12.</w:t>
      </w:r>
      <w:r>
        <w:rPr>
          <w:szCs w:val="20"/>
        </w:rPr>
        <w:tab/>
        <w:t>An interpreter acting for the purposes of paragraph 11 is to take an oath, affirmation or promise in accordance with the law of the place at which the examination is conducted to truly interpret the questions to be put to the witness and the answers of the witness to such questions.</w:t>
      </w:r>
    </w:p>
    <w:p w:rsidR="00C715DB" w:rsidRDefault="00C715DB">
      <w:pPr>
        <w:jc w:val="both"/>
        <w:rPr>
          <w:szCs w:val="20"/>
        </w:rPr>
      </w:pPr>
    </w:p>
    <w:p w:rsidR="00C715DB" w:rsidRDefault="00C715DB">
      <w:pPr>
        <w:ind w:left="720" w:hanging="720"/>
        <w:jc w:val="both"/>
        <w:rPr>
          <w:szCs w:val="20"/>
        </w:rPr>
      </w:pPr>
      <w:r>
        <w:rPr>
          <w:szCs w:val="20"/>
        </w:rPr>
        <w:t>13.</w:t>
      </w:r>
      <w:r>
        <w:rPr>
          <w:szCs w:val="20"/>
        </w:rPr>
        <w:tab/>
        <w:t>A deposition is to be signed by the witness and by each commissioner who took it.</w:t>
      </w:r>
    </w:p>
    <w:p w:rsidR="00C715DB" w:rsidRDefault="00C715DB">
      <w:pPr>
        <w:jc w:val="both"/>
        <w:rPr>
          <w:szCs w:val="20"/>
        </w:rPr>
      </w:pPr>
    </w:p>
    <w:p w:rsidR="00C715DB" w:rsidRDefault="00C715DB">
      <w:pPr>
        <w:ind w:left="720" w:hanging="720"/>
        <w:jc w:val="both"/>
        <w:rPr>
          <w:szCs w:val="20"/>
        </w:rPr>
      </w:pPr>
      <w:r>
        <w:rPr>
          <w:szCs w:val="20"/>
        </w:rPr>
        <w:t>14.</w:t>
      </w:r>
      <w:r>
        <w:rPr>
          <w:szCs w:val="20"/>
        </w:rPr>
        <w:tab/>
        <w:t>Any interrogatories and cross-interrogatories, the depositions and any other documents referred to in them, or certified copies of them or extracts from them, are to be sent to the Registrar on or before [</w:t>
      </w:r>
      <w:r>
        <w:rPr>
          <w:i/>
          <w:iCs/>
          <w:szCs w:val="20"/>
        </w:rPr>
        <w:t>specify date</w:t>
      </w:r>
      <w:r>
        <w:rPr>
          <w:szCs w:val="20"/>
        </w:rPr>
        <w:t xml:space="preserve">] or such other date as may be ordered, enclosed in a cover under the seal of each commissioner. </w:t>
      </w:r>
    </w:p>
    <w:p w:rsidR="00C715DB" w:rsidRDefault="00C715DB">
      <w:pPr>
        <w:ind w:left="720" w:hanging="720"/>
        <w:jc w:val="both"/>
        <w:rPr>
          <w:szCs w:val="20"/>
        </w:rPr>
      </w:pPr>
    </w:p>
    <w:p w:rsidR="00C715DB" w:rsidRDefault="00C715DB">
      <w:pPr>
        <w:ind w:left="720" w:hanging="720"/>
        <w:jc w:val="both"/>
        <w:rPr>
          <w:szCs w:val="20"/>
        </w:rPr>
      </w:pPr>
      <w:r>
        <w:rPr>
          <w:szCs w:val="20"/>
        </w:rPr>
        <w:lastRenderedPageBreak/>
        <w:t>15.</w:t>
      </w:r>
      <w:r>
        <w:rPr>
          <w:szCs w:val="20"/>
        </w:rPr>
        <w:tab/>
        <w:t>An office copy of a document transmitted in accordance with paragraph 14 may be given in evidence on the trial of the proceeding by and on behalf of any of the [</w:t>
      </w:r>
      <w:r>
        <w:rPr>
          <w:i/>
          <w:iCs/>
          <w:szCs w:val="20"/>
        </w:rPr>
        <w:t>parties</w:t>
      </w:r>
      <w:r>
        <w:rPr>
          <w:szCs w:val="20"/>
        </w:rPr>
        <w:t>], saving all just exceptions, without any other proof of the absence from this State of the relevant witness other than an affidavit of the practitioner of the party attesting to a belief as to the absence.</w:t>
      </w:r>
    </w:p>
    <w:p w:rsidR="00C715DB" w:rsidRDefault="00C715DB">
      <w:pPr>
        <w:jc w:val="both"/>
        <w:rPr>
          <w:szCs w:val="20"/>
        </w:rPr>
      </w:pPr>
    </w:p>
    <w:p w:rsidR="00C715DB" w:rsidRDefault="00C715DB">
      <w:pPr>
        <w:ind w:left="720" w:hanging="720"/>
        <w:jc w:val="both"/>
        <w:rPr>
          <w:szCs w:val="20"/>
        </w:rPr>
      </w:pPr>
      <w:r>
        <w:rPr>
          <w:szCs w:val="20"/>
        </w:rPr>
        <w:t>16.</w:t>
      </w:r>
      <w:r>
        <w:rPr>
          <w:szCs w:val="20"/>
        </w:rPr>
        <w:tab/>
        <w:t>The trial of this proceeding is to be stayed until the return of the commission or earlier order.</w:t>
      </w:r>
    </w:p>
    <w:p w:rsidR="00C715DB" w:rsidRDefault="00C715DB">
      <w:pPr>
        <w:ind w:left="720" w:hanging="720"/>
        <w:jc w:val="both"/>
        <w:rPr>
          <w:szCs w:val="20"/>
        </w:rPr>
      </w:pPr>
    </w:p>
    <w:p w:rsidR="00C715DB" w:rsidRDefault="00C715DB">
      <w:pPr>
        <w:ind w:left="720" w:hanging="720"/>
        <w:jc w:val="both"/>
        <w:rPr>
          <w:szCs w:val="20"/>
        </w:rPr>
      </w:pPr>
      <w:r>
        <w:rPr>
          <w:szCs w:val="20"/>
        </w:rPr>
        <w:t>17.</w:t>
      </w:r>
      <w:r>
        <w:rPr>
          <w:szCs w:val="20"/>
        </w:rPr>
        <w:tab/>
        <w:t>The costs of this order and of the commission to be issued and the proceedings pursuant to the order are to be costs in the cause [</w:t>
      </w:r>
      <w:r>
        <w:rPr>
          <w:i/>
          <w:iCs/>
          <w:szCs w:val="20"/>
        </w:rPr>
        <w:t>or as otherwise ordered</w:t>
      </w:r>
      <w:r>
        <w:rPr>
          <w:szCs w:val="20"/>
        </w:rPr>
        <w:t>].</w:t>
      </w:r>
    </w:p>
    <w:p w:rsidR="00C715DB" w:rsidRDefault="00C715DB">
      <w:pPr>
        <w:rPr>
          <w:szCs w:val="20"/>
        </w:rPr>
      </w:pPr>
    </w:p>
    <w:p w:rsidR="00C715DB" w:rsidRDefault="00C715DB">
      <w:pPr>
        <w:rPr>
          <w:szCs w:val="20"/>
        </w:rPr>
      </w:pPr>
      <w:r>
        <w:rPr>
          <w:szCs w:val="20"/>
        </w:rPr>
        <w:t xml:space="preserve">Dated </w:t>
      </w:r>
    </w:p>
    <w:p w:rsidR="00C715DB" w:rsidRDefault="00C715DB">
      <w:pPr>
        <w:rPr>
          <w:szCs w:val="20"/>
        </w:rPr>
      </w:pPr>
    </w:p>
    <w:p w:rsidR="00C715DB" w:rsidRDefault="00C715DB">
      <w:pPr>
        <w:rPr>
          <w:szCs w:val="20"/>
        </w:rPr>
      </w:pPr>
      <w:r>
        <w:rPr>
          <w:szCs w:val="20"/>
        </w:rPr>
        <w:t>Registrar [</w:t>
      </w:r>
      <w:r>
        <w:rPr>
          <w:i/>
          <w:iCs/>
          <w:szCs w:val="20"/>
        </w:rPr>
        <w:t>or District Registrar</w:t>
      </w:r>
      <w:r>
        <w:rPr>
          <w:szCs w:val="20"/>
        </w:rPr>
        <w:t>]</w:t>
      </w:r>
    </w:p>
    <w:p w:rsidR="00C715DB" w:rsidRDefault="00C715DB"/>
    <w:sectPr w:rsidR="00C715DB">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5DB"/>
    <w:rsid w:val="0014157B"/>
    <w:rsid w:val="0089034A"/>
    <w:rsid w:val="00C715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041852-52C6-43DC-BE69-F334559A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Cs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37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E3401321.dotm</Template>
  <TotalTime>1</TotalTime>
  <Pages>3</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Form 33</vt:lpstr>
    </vt:vector>
  </TitlesOfParts>
  <Company>Justice Department</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33</dc:title>
  <dc:subject/>
  <dc:creator>IT SERVICES</dc:creator>
  <cp:keywords/>
  <dc:description/>
  <cp:lastModifiedBy>Guinane, Vicki</cp:lastModifiedBy>
  <cp:revision>2</cp:revision>
  <dcterms:created xsi:type="dcterms:W3CDTF">2019-04-10T06:29:00Z</dcterms:created>
  <dcterms:modified xsi:type="dcterms:W3CDTF">2019-04-10T06:29:00Z</dcterms:modified>
</cp:coreProperties>
</file>