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6EE4">
      <w:pPr>
        <w:jc w:val="center"/>
        <w:rPr>
          <w:b/>
          <w:bCs/>
          <w:szCs w:val="20"/>
        </w:rPr>
      </w:pPr>
      <w:bookmarkStart w:id="0" w:name="_Toc458505413"/>
      <w:bookmarkStart w:id="1" w:name="_GoBack"/>
      <w:bookmarkEnd w:id="1"/>
      <w:r>
        <w:rPr>
          <w:b/>
          <w:bCs/>
          <w:szCs w:val="20"/>
        </w:rPr>
        <w:t xml:space="preserve">Form </w:t>
      </w:r>
      <w:bookmarkEnd w:id="0"/>
      <w:r>
        <w:rPr>
          <w:b/>
          <w:bCs/>
          <w:szCs w:val="20"/>
        </w:rPr>
        <w:t>28</w:t>
      </w:r>
    </w:p>
    <w:p w:rsidR="00000000" w:rsidRDefault="00476EE4">
      <w:pPr>
        <w:jc w:val="center"/>
        <w:rPr>
          <w:szCs w:val="20"/>
        </w:rPr>
      </w:pPr>
    </w:p>
    <w:p w:rsidR="00000000" w:rsidRDefault="00476EE4">
      <w:pPr>
        <w:jc w:val="right"/>
        <w:rPr>
          <w:szCs w:val="20"/>
        </w:rPr>
      </w:pPr>
      <w:r>
        <w:rPr>
          <w:szCs w:val="20"/>
        </w:rPr>
        <w:t>Rule 448(2)(b)</w:t>
      </w:r>
    </w:p>
    <w:p w:rsidR="00000000" w:rsidRDefault="00476EE4">
      <w:pPr>
        <w:jc w:val="right"/>
        <w:rPr>
          <w:szCs w:val="20"/>
        </w:rPr>
      </w:pPr>
    </w:p>
    <w:p w:rsidR="00000000" w:rsidRDefault="00476EE4">
      <w:pPr>
        <w:jc w:val="center"/>
        <w:rPr>
          <w:b/>
          <w:bCs/>
          <w:szCs w:val="20"/>
        </w:rPr>
      </w:pPr>
      <w:bookmarkStart w:id="2" w:name="_Toc458505414"/>
      <w:r>
        <w:rPr>
          <w:b/>
          <w:bCs/>
          <w:szCs w:val="20"/>
        </w:rPr>
        <w:t>RECEIVER'S RECOGNISANCE</w:t>
      </w:r>
      <w:bookmarkEnd w:id="2"/>
    </w:p>
    <w:p w:rsidR="00000000" w:rsidRDefault="00476EE4">
      <w:pPr>
        <w:jc w:val="center"/>
        <w:rPr>
          <w:b/>
          <w:bCs/>
          <w:szCs w:val="20"/>
        </w:rPr>
      </w:pPr>
    </w:p>
    <w:p w:rsidR="00000000" w:rsidRDefault="00476EE4">
      <w:pPr>
        <w:rPr>
          <w:szCs w:val="20"/>
        </w:rPr>
      </w:pPr>
    </w:p>
    <w:p w:rsidR="00000000" w:rsidRDefault="00476EE4">
      <w:pPr>
        <w:jc w:val="both"/>
        <w:rPr>
          <w:szCs w:val="20"/>
        </w:rPr>
      </w:pPr>
      <w:r>
        <w:rPr>
          <w:szCs w:val="20"/>
        </w:rPr>
        <w:t>The Honourable [</w:t>
      </w:r>
      <w:r>
        <w:rPr>
          <w:i/>
          <w:iCs/>
          <w:szCs w:val="20"/>
        </w:rPr>
        <w:t>name of judge</w:t>
      </w:r>
      <w:r>
        <w:rPr>
          <w:szCs w:val="20"/>
        </w:rPr>
        <w:t>] has approved of and allowed this recognisance this [</w:t>
      </w:r>
      <w:r>
        <w:rPr>
          <w:i/>
          <w:iCs/>
          <w:szCs w:val="20"/>
        </w:rPr>
        <w:t>date</w:t>
      </w:r>
      <w:r>
        <w:rPr>
          <w:szCs w:val="20"/>
        </w:rPr>
        <w:t>].</w:t>
      </w:r>
    </w:p>
    <w:p w:rsidR="00000000" w:rsidRDefault="00476EE4">
      <w:pPr>
        <w:jc w:val="both"/>
        <w:rPr>
          <w:szCs w:val="20"/>
        </w:rPr>
      </w:pPr>
    </w:p>
    <w:p w:rsidR="00000000" w:rsidRDefault="00476EE4">
      <w:pPr>
        <w:jc w:val="both"/>
        <w:rPr>
          <w:szCs w:val="20"/>
        </w:rPr>
      </w:pPr>
      <w:r>
        <w:rPr>
          <w:szCs w:val="20"/>
        </w:rPr>
        <w:t>Registrar</w:t>
      </w:r>
    </w:p>
    <w:p w:rsidR="00000000" w:rsidRDefault="00476EE4">
      <w:pPr>
        <w:jc w:val="both"/>
        <w:rPr>
          <w:szCs w:val="20"/>
        </w:rPr>
      </w:pPr>
    </w:p>
    <w:p w:rsidR="00000000" w:rsidRDefault="00476EE4">
      <w:pPr>
        <w:jc w:val="both"/>
        <w:rPr>
          <w:szCs w:val="20"/>
        </w:rPr>
      </w:pPr>
      <w:r>
        <w:rPr>
          <w:szCs w:val="20"/>
        </w:rPr>
        <w:t>[</w:t>
      </w:r>
      <w:r>
        <w:rPr>
          <w:i/>
          <w:iCs/>
          <w:szCs w:val="20"/>
        </w:rPr>
        <w:t>Name, address and description of the receiver</w:t>
      </w:r>
      <w:r>
        <w:rPr>
          <w:szCs w:val="20"/>
        </w:rPr>
        <w:t>] "the receiver" and [</w:t>
      </w:r>
      <w:r>
        <w:rPr>
          <w:i/>
          <w:iCs/>
          <w:szCs w:val="20"/>
        </w:rPr>
        <w:t>name, address and description of ea</w:t>
      </w:r>
      <w:r>
        <w:rPr>
          <w:i/>
          <w:iCs/>
          <w:szCs w:val="20"/>
        </w:rPr>
        <w:t>ch personal surety</w:t>
      </w:r>
      <w:r>
        <w:rPr>
          <w:szCs w:val="20"/>
        </w:rPr>
        <w:t>] "the surety" who now personally appear before the Supreme Court of Tasmania –</w:t>
      </w:r>
    </w:p>
    <w:p w:rsidR="00000000" w:rsidRDefault="00476EE4">
      <w:pPr>
        <w:jc w:val="both"/>
        <w:rPr>
          <w:szCs w:val="20"/>
        </w:rPr>
      </w:pPr>
    </w:p>
    <w:p w:rsidR="00000000" w:rsidRDefault="00476EE4">
      <w:pPr>
        <w:ind w:left="720" w:hanging="720"/>
        <w:jc w:val="both"/>
        <w:rPr>
          <w:szCs w:val="20"/>
        </w:rPr>
      </w:pPr>
      <w:r>
        <w:rPr>
          <w:szCs w:val="20"/>
        </w:rPr>
        <w:t>1.</w:t>
      </w:r>
      <w:r>
        <w:rPr>
          <w:szCs w:val="20"/>
        </w:rPr>
        <w:tab/>
        <w:t>Jointly and severally acknowledge themselves to owe to the State Crown the sum of [</w:t>
      </w:r>
      <w:r>
        <w:rPr>
          <w:i/>
          <w:iCs/>
          <w:szCs w:val="20"/>
        </w:rPr>
        <w:t>amount of recognisance</w:t>
      </w:r>
      <w:r>
        <w:rPr>
          <w:szCs w:val="20"/>
        </w:rPr>
        <w:t>] to be paid to the State Crown; and</w:t>
      </w:r>
    </w:p>
    <w:p w:rsidR="00000000" w:rsidRDefault="00476EE4">
      <w:pPr>
        <w:jc w:val="both"/>
        <w:rPr>
          <w:szCs w:val="20"/>
        </w:rPr>
      </w:pPr>
    </w:p>
    <w:p w:rsidR="00000000" w:rsidRDefault="00476EE4">
      <w:pPr>
        <w:ind w:left="720" w:hanging="720"/>
        <w:jc w:val="both"/>
        <w:rPr>
          <w:szCs w:val="20"/>
        </w:rPr>
      </w:pPr>
      <w:r>
        <w:rPr>
          <w:szCs w:val="20"/>
        </w:rPr>
        <w:t>2.</w:t>
      </w:r>
      <w:r>
        <w:rPr>
          <w:szCs w:val="20"/>
        </w:rPr>
        <w:tab/>
        <w:t>Grant fo</w:t>
      </w:r>
      <w:r>
        <w:rPr>
          <w:szCs w:val="20"/>
        </w:rPr>
        <w:t>r themselves and for their executors and administrators, that in default of payment the said sum of [</w:t>
      </w:r>
      <w:r>
        <w:rPr>
          <w:i/>
          <w:iCs/>
          <w:szCs w:val="20"/>
        </w:rPr>
        <w:t>amount of recognisance</w:t>
      </w:r>
      <w:r>
        <w:rPr>
          <w:szCs w:val="20"/>
        </w:rPr>
        <w:t>] is to be levied, recovered and received, of them and their property of whatever kind and wherever situated.</w:t>
      </w:r>
    </w:p>
    <w:p w:rsidR="00000000" w:rsidRDefault="00476EE4">
      <w:pPr>
        <w:jc w:val="both"/>
        <w:rPr>
          <w:szCs w:val="20"/>
        </w:rPr>
      </w:pPr>
    </w:p>
    <w:p w:rsidR="00000000" w:rsidRDefault="00476EE4">
      <w:pPr>
        <w:jc w:val="both"/>
        <w:rPr>
          <w:szCs w:val="20"/>
        </w:rPr>
      </w:pPr>
      <w:r>
        <w:rPr>
          <w:szCs w:val="20"/>
        </w:rPr>
        <w:t>Whereas, by an order o</w:t>
      </w:r>
      <w:r>
        <w:rPr>
          <w:szCs w:val="20"/>
        </w:rPr>
        <w:t>f the Supreme Court of Tasmania made by the Honourable [</w:t>
      </w:r>
      <w:r>
        <w:rPr>
          <w:i/>
          <w:iCs/>
          <w:szCs w:val="20"/>
        </w:rPr>
        <w:t>name of judge</w:t>
      </w:r>
      <w:r>
        <w:rPr>
          <w:szCs w:val="20"/>
        </w:rPr>
        <w:t>] on [</w:t>
      </w:r>
      <w:r>
        <w:rPr>
          <w:i/>
          <w:iCs/>
          <w:szCs w:val="20"/>
        </w:rPr>
        <w:t>date of order</w:t>
      </w:r>
      <w:r>
        <w:rPr>
          <w:szCs w:val="20"/>
        </w:rPr>
        <w:t>] in [</w:t>
      </w:r>
      <w:r>
        <w:rPr>
          <w:i/>
          <w:iCs/>
          <w:szCs w:val="20"/>
        </w:rPr>
        <w:t>describe proceedings and the parties to them</w:t>
      </w:r>
      <w:r>
        <w:rPr>
          <w:szCs w:val="20"/>
        </w:rPr>
        <w:t>] it was ordered that [</w:t>
      </w:r>
      <w:r>
        <w:rPr>
          <w:i/>
          <w:iCs/>
          <w:szCs w:val="20"/>
        </w:rPr>
        <w:t>recite so much of order as may be necessary</w:t>
      </w:r>
      <w:r>
        <w:rPr>
          <w:szCs w:val="20"/>
        </w:rPr>
        <w:t>].</w:t>
      </w:r>
    </w:p>
    <w:p w:rsidR="00000000" w:rsidRDefault="00476EE4">
      <w:pPr>
        <w:rPr>
          <w:szCs w:val="20"/>
        </w:rPr>
      </w:pPr>
    </w:p>
    <w:p w:rsidR="00000000" w:rsidRDefault="00476EE4">
      <w:pPr>
        <w:rPr>
          <w:szCs w:val="20"/>
        </w:rPr>
      </w:pPr>
      <w:r>
        <w:rPr>
          <w:szCs w:val="20"/>
        </w:rPr>
        <w:t>And whereas the judge has approved of –</w:t>
      </w:r>
    </w:p>
    <w:p w:rsidR="00000000" w:rsidRDefault="00476EE4">
      <w:pPr>
        <w:rPr>
          <w:szCs w:val="20"/>
        </w:rPr>
      </w:pPr>
    </w:p>
    <w:p w:rsidR="00000000" w:rsidRDefault="00476EE4">
      <w:pPr>
        <w:ind w:left="720" w:hanging="720"/>
        <w:jc w:val="both"/>
        <w:rPr>
          <w:szCs w:val="20"/>
        </w:rPr>
      </w:pPr>
      <w:r>
        <w:rPr>
          <w:szCs w:val="20"/>
        </w:rPr>
        <w:t>1.</w:t>
      </w:r>
      <w:r>
        <w:rPr>
          <w:szCs w:val="20"/>
        </w:rPr>
        <w:tab/>
        <w:t xml:space="preserve">the </w:t>
      </w:r>
      <w:r>
        <w:rPr>
          <w:szCs w:val="20"/>
        </w:rPr>
        <w:t>receiver as a proper person to be such receiver [</w:t>
      </w:r>
      <w:r>
        <w:rPr>
          <w:i/>
          <w:iCs/>
          <w:szCs w:val="20"/>
        </w:rPr>
        <w:t>or such receiver and manager</w:t>
      </w:r>
      <w:r>
        <w:rPr>
          <w:szCs w:val="20"/>
        </w:rPr>
        <w:t>]; and</w:t>
      </w:r>
    </w:p>
    <w:p w:rsidR="00000000" w:rsidRDefault="00476EE4">
      <w:pPr>
        <w:jc w:val="both"/>
        <w:rPr>
          <w:szCs w:val="20"/>
        </w:rPr>
      </w:pPr>
    </w:p>
    <w:p w:rsidR="00000000" w:rsidRDefault="00476EE4">
      <w:pPr>
        <w:jc w:val="both"/>
        <w:rPr>
          <w:szCs w:val="20"/>
        </w:rPr>
      </w:pPr>
      <w:r>
        <w:rPr>
          <w:szCs w:val="20"/>
        </w:rPr>
        <w:t>2.</w:t>
      </w:r>
      <w:r>
        <w:rPr>
          <w:szCs w:val="20"/>
        </w:rPr>
        <w:tab/>
        <w:t>the surety as surety for the receiver; and</w:t>
      </w:r>
    </w:p>
    <w:p w:rsidR="00000000" w:rsidRDefault="00476EE4">
      <w:pPr>
        <w:jc w:val="both"/>
        <w:rPr>
          <w:szCs w:val="20"/>
        </w:rPr>
      </w:pPr>
    </w:p>
    <w:p w:rsidR="00000000" w:rsidRDefault="00476EE4">
      <w:pPr>
        <w:ind w:left="720" w:hanging="720"/>
        <w:jc w:val="both"/>
        <w:rPr>
          <w:szCs w:val="20"/>
        </w:rPr>
      </w:pPr>
      <w:r>
        <w:rPr>
          <w:szCs w:val="20"/>
        </w:rPr>
        <w:t>3.</w:t>
      </w:r>
      <w:r>
        <w:rPr>
          <w:szCs w:val="20"/>
        </w:rPr>
        <w:tab/>
        <w:t>the above-written recognisance with the underwritten condition [</w:t>
      </w:r>
      <w:r>
        <w:rPr>
          <w:i/>
          <w:iCs/>
          <w:szCs w:val="20"/>
        </w:rPr>
        <w:t>or, if there is to be a bond as well as a recognisance, a</w:t>
      </w:r>
      <w:r>
        <w:rPr>
          <w:i/>
          <w:iCs/>
          <w:szCs w:val="20"/>
        </w:rPr>
        <w:t>dd, together with a bond of the receiver and the surety and bearing the same date as this recognisance</w:t>
      </w:r>
      <w:r>
        <w:rPr>
          <w:szCs w:val="20"/>
        </w:rPr>
        <w:t>] as a proper security to be entered into by the receiver and the surety in accordance with the said order in respect of the period for which the receiver</w:t>
      </w:r>
      <w:r>
        <w:rPr>
          <w:szCs w:val="20"/>
        </w:rPr>
        <w:t xml:space="preserve"> has been appointed receiver [</w:t>
      </w:r>
      <w:r>
        <w:rPr>
          <w:i/>
          <w:iCs/>
          <w:szCs w:val="20"/>
        </w:rPr>
        <w:t>or receiver and manager</w:t>
      </w:r>
      <w:r>
        <w:rPr>
          <w:szCs w:val="20"/>
        </w:rPr>
        <w:t>] and of any extended or further period during which the receiver may be continued or appointed such receiver [</w:t>
      </w:r>
      <w:r>
        <w:rPr>
          <w:i/>
          <w:iCs/>
          <w:szCs w:val="20"/>
        </w:rPr>
        <w:t>or receiver and manager</w:t>
      </w:r>
      <w:r>
        <w:rPr>
          <w:szCs w:val="20"/>
        </w:rPr>
        <w:t>].</w:t>
      </w:r>
    </w:p>
    <w:p w:rsidR="00000000" w:rsidRDefault="00476EE4">
      <w:pPr>
        <w:jc w:val="both"/>
        <w:rPr>
          <w:szCs w:val="20"/>
        </w:rPr>
      </w:pPr>
    </w:p>
    <w:p w:rsidR="00000000" w:rsidRDefault="00476EE4">
      <w:pPr>
        <w:jc w:val="both"/>
        <w:rPr>
          <w:szCs w:val="20"/>
        </w:rPr>
      </w:pPr>
      <w:r>
        <w:rPr>
          <w:szCs w:val="20"/>
        </w:rPr>
        <w:t>And whereas by way of confirmation of such approval the Registrar</w:t>
      </w:r>
      <w:r>
        <w:rPr>
          <w:szCs w:val="20"/>
        </w:rPr>
        <w:t xml:space="preserve"> of the Supreme Court has signed in the margin of this notice [</w:t>
      </w:r>
      <w:r>
        <w:rPr>
          <w:i/>
          <w:iCs/>
          <w:szCs w:val="20"/>
        </w:rPr>
        <w:t>and of the bond</w:t>
      </w:r>
      <w:r>
        <w:rPr>
          <w:szCs w:val="20"/>
        </w:rPr>
        <w:t>]</w:t>
      </w:r>
    </w:p>
    <w:p w:rsidR="00000000" w:rsidRDefault="00476EE4">
      <w:pPr>
        <w:jc w:val="both"/>
        <w:rPr>
          <w:szCs w:val="20"/>
        </w:rPr>
      </w:pPr>
    </w:p>
    <w:p w:rsidR="00000000" w:rsidRDefault="00476EE4">
      <w:pPr>
        <w:jc w:val="both"/>
        <w:rPr>
          <w:szCs w:val="20"/>
        </w:rPr>
      </w:pPr>
      <w:r>
        <w:rPr>
          <w:szCs w:val="20"/>
        </w:rPr>
        <w:t>The condition of the above-written recognisance is such that if the receiver –</w:t>
      </w:r>
    </w:p>
    <w:p w:rsidR="00000000" w:rsidRDefault="00476EE4">
      <w:pPr>
        <w:jc w:val="both"/>
        <w:rPr>
          <w:szCs w:val="20"/>
        </w:rPr>
      </w:pPr>
    </w:p>
    <w:p w:rsidR="00000000" w:rsidRDefault="00476EE4">
      <w:pPr>
        <w:ind w:left="720" w:hanging="720"/>
        <w:jc w:val="both"/>
        <w:rPr>
          <w:szCs w:val="20"/>
        </w:rPr>
      </w:pPr>
      <w:r>
        <w:rPr>
          <w:szCs w:val="20"/>
        </w:rPr>
        <w:t>1.</w:t>
      </w:r>
      <w:r>
        <w:rPr>
          <w:szCs w:val="20"/>
        </w:rPr>
        <w:tab/>
        <w:t>duly accounts for all money or other property which the receiver receives or is liable to pa</w:t>
      </w:r>
      <w:r>
        <w:rPr>
          <w:szCs w:val="20"/>
        </w:rPr>
        <w:t>y on account of the [</w:t>
      </w:r>
      <w:r>
        <w:rPr>
          <w:i/>
          <w:iCs/>
          <w:szCs w:val="20"/>
        </w:rPr>
        <w:t>follow words of order</w:t>
      </w:r>
      <w:r>
        <w:rPr>
          <w:szCs w:val="20"/>
        </w:rPr>
        <w:t>] in respect of the period for which the receiver has been appointed such receiver [</w:t>
      </w:r>
      <w:r>
        <w:rPr>
          <w:i/>
          <w:iCs/>
          <w:szCs w:val="20"/>
        </w:rPr>
        <w:t>or receiver and manager</w:t>
      </w:r>
      <w:r>
        <w:rPr>
          <w:szCs w:val="20"/>
        </w:rPr>
        <w:t>] and of any extended or further period during which the receiver may be continued or appointed such receiv</w:t>
      </w:r>
      <w:r>
        <w:rPr>
          <w:szCs w:val="20"/>
        </w:rPr>
        <w:t>er [</w:t>
      </w:r>
      <w:r>
        <w:rPr>
          <w:i/>
          <w:iCs/>
          <w:szCs w:val="20"/>
        </w:rPr>
        <w:t>or receiver and manager</w:t>
      </w:r>
      <w:r>
        <w:rPr>
          <w:szCs w:val="20"/>
        </w:rPr>
        <w:t>]; and</w:t>
      </w:r>
    </w:p>
    <w:p w:rsidR="00000000" w:rsidRDefault="00476EE4">
      <w:pPr>
        <w:rPr>
          <w:szCs w:val="20"/>
        </w:rPr>
      </w:pPr>
    </w:p>
    <w:p w:rsidR="00000000" w:rsidRDefault="00476EE4">
      <w:pPr>
        <w:ind w:left="720" w:hanging="720"/>
        <w:jc w:val="both"/>
        <w:rPr>
          <w:szCs w:val="20"/>
        </w:rPr>
      </w:pPr>
      <w:r>
        <w:rPr>
          <w:szCs w:val="20"/>
        </w:rPr>
        <w:t>2.</w:t>
      </w:r>
      <w:r>
        <w:rPr>
          <w:szCs w:val="20"/>
        </w:rPr>
        <w:tab/>
        <w:t>duly pays the balance which from time to time is to be certified to be due from the receiver as the Court or a judge may direct; and</w:t>
      </w:r>
    </w:p>
    <w:p w:rsidR="00000000" w:rsidRDefault="00476EE4">
      <w:pPr>
        <w:jc w:val="both"/>
        <w:rPr>
          <w:szCs w:val="20"/>
        </w:rPr>
      </w:pPr>
    </w:p>
    <w:p w:rsidR="00000000" w:rsidRDefault="00476EE4">
      <w:pPr>
        <w:ind w:left="720" w:hanging="720"/>
        <w:jc w:val="both"/>
        <w:rPr>
          <w:szCs w:val="20"/>
        </w:rPr>
      </w:pPr>
      <w:r>
        <w:rPr>
          <w:szCs w:val="20"/>
        </w:rPr>
        <w:t>3.</w:t>
      </w:r>
      <w:r>
        <w:rPr>
          <w:szCs w:val="20"/>
        </w:rPr>
        <w:tab/>
        <w:t>gives immediate notice to the Court if any of the receiver and the surety is to b</w:t>
      </w:r>
      <w:r>
        <w:rPr>
          <w:szCs w:val="20"/>
        </w:rPr>
        <w:t>ecome bankrupt [</w:t>
      </w:r>
      <w:r>
        <w:rPr>
          <w:i/>
          <w:iCs/>
          <w:szCs w:val="20"/>
        </w:rPr>
        <w:t>or, if a surety is a corporation, become insolvent, go into liquidation or be dissolved</w:t>
      </w:r>
      <w:r>
        <w:rPr>
          <w:szCs w:val="20"/>
        </w:rPr>
        <w:t>] –</w:t>
      </w:r>
    </w:p>
    <w:p w:rsidR="00000000" w:rsidRDefault="00476EE4">
      <w:pPr>
        <w:jc w:val="both"/>
        <w:rPr>
          <w:szCs w:val="20"/>
        </w:rPr>
      </w:pPr>
    </w:p>
    <w:p w:rsidR="00000000" w:rsidRDefault="00476EE4">
      <w:pPr>
        <w:jc w:val="both"/>
        <w:rPr>
          <w:szCs w:val="20"/>
        </w:rPr>
      </w:pPr>
      <w:r>
        <w:rPr>
          <w:szCs w:val="20"/>
        </w:rPr>
        <w:t>then the above recognisance is to be void and of no effect, otherwise it is to be and remain in full force.</w:t>
      </w:r>
    </w:p>
    <w:p w:rsidR="00000000" w:rsidRDefault="00476EE4">
      <w:pPr>
        <w:rPr>
          <w:szCs w:val="20"/>
        </w:rPr>
      </w:pPr>
    </w:p>
    <w:p w:rsidR="00000000" w:rsidRDefault="00476EE4">
      <w:pPr>
        <w:rPr>
          <w:szCs w:val="20"/>
        </w:rPr>
      </w:pPr>
      <w:r>
        <w:rPr>
          <w:szCs w:val="20"/>
        </w:rPr>
        <w:t xml:space="preserve">(Signatures) </w:t>
      </w:r>
    </w:p>
    <w:p w:rsidR="00000000" w:rsidRDefault="00476EE4">
      <w:pPr>
        <w:rPr>
          <w:szCs w:val="20"/>
        </w:rPr>
      </w:pPr>
    </w:p>
    <w:p w:rsidR="00000000" w:rsidRDefault="00476EE4">
      <w:pPr>
        <w:jc w:val="both"/>
        <w:rPr>
          <w:szCs w:val="20"/>
        </w:rPr>
      </w:pPr>
      <w:r>
        <w:rPr>
          <w:szCs w:val="20"/>
        </w:rPr>
        <w:t>Taken and acknowledged b</w:t>
      </w:r>
      <w:r>
        <w:rPr>
          <w:szCs w:val="20"/>
        </w:rPr>
        <w:t>y the abovenamed at [</w:t>
      </w:r>
      <w:r>
        <w:rPr>
          <w:i/>
          <w:iCs/>
          <w:szCs w:val="20"/>
        </w:rPr>
        <w:t>place at which recognisance taken</w:t>
      </w:r>
      <w:r>
        <w:rPr>
          <w:szCs w:val="20"/>
        </w:rPr>
        <w:t>] this [</w:t>
      </w:r>
      <w:r>
        <w:rPr>
          <w:i/>
          <w:iCs/>
          <w:szCs w:val="20"/>
        </w:rPr>
        <w:t>date</w:t>
      </w:r>
      <w:r>
        <w:rPr>
          <w:szCs w:val="20"/>
        </w:rPr>
        <w:t>]</w:t>
      </w:r>
    </w:p>
    <w:p w:rsidR="00000000" w:rsidRDefault="00476EE4">
      <w:pPr>
        <w:rPr>
          <w:szCs w:val="20"/>
        </w:rPr>
      </w:pPr>
    </w:p>
    <w:p w:rsidR="00000000" w:rsidRDefault="00476EE4">
      <w:pPr>
        <w:rPr>
          <w:szCs w:val="20"/>
        </w:rPr>
      </w:pPr>
      <w:r>
        <w:rPr>
          <w:szCs w:val="20"/>
        </w:rPr>
        <w:lastRenderedPageBreak/>
        <w:t>Before me,</w:t>
      </w:r>
    </w:p>
    <w:p w:rsidR="00000000" w:rsidRDefault="00476EE4">
      <w:pPr>
        <w:rPr>
          <w:szCs w:val="20"/>
        </w:rPr>
      </w:pPr>
    </w:p>
    <w:p w:rsidR="00000000" w:rsidRDefault="00476EE4">
      <w:pPr>
        <w:rPr>
          <w:szCs w:val="20"/>
        </w:rPr>
      </w:pPr>
      <w:r>
        <w:rPr>
          <w:szCs w:val="20"/>
        </w:rPr>
        <w:t>A Justice of the Peace</w:t>
      </w:r>
    </w:p>
    <w:p w:rsidR="00000000" w:rsidRDefault="00476EE4">
      <w:pPr>
        <w:rPr>
          <w:szCs w:val="20"/>
        </w:rPr>
      </w:pPr>
    </w:p>
    <w:p w:rsidR="00000000" w:rsidRDefault="00476EE4"/>
    <w:sectPr w:rsidR="0000000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E4"/>
    <w:rsid w:val="004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986B6-CC54-4C3B-B714-0470285B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E3401321.dotm</Template>
  <TotalTime>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28</vt:lpstr>
    </vt:vector>
  </TitlesOfParts>
  <Company>Justice Department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28</dc:title>
  <dc:subject/>
  <dc:creator>IT SERVICES</dc:creator>
  <cp:keywords/>
  <dc:description/>
  <cp:lastModifiedBy>Guinane, Vicki</cp:lastModifiedBy>
  <cp:revision>2</cp:revision>
  <dcterms:created xsi:type="dcterms:W3CDTF">2019-04-10T06:26:00Z</dcterms:created>
  <dcterms:modified xsi:type="dcterms:W3CDTF">2019-04-10T06:26:00Z</dcterms:modified>
</cp:coreProperties>
</file>